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7C" w:rsidRDefault="00007D7C" w:rsidP="00007D7C">
      <w:pPr>
        <w:widowControl w:val="0"/>
        <w:autoSpaceDE w:val="0"/>
        <w:ind w:firstLine="600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                                          </w:t>
      </w:r>
    </w:p>
    <w:p w:rsidR="00007D7C" w:rsidRDefault="00007D7C" w:rsidP="00007D7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D7C" w:rsidRDefault="00007D7C" w:rsidP="00007D7C">
      <w:pPr>
        <w:jc w:val="center"/>
        <w:rPr>
          <w:b/>
          <w:sz w:val="28"/>
          <w:szCs w:val="28"/>
        </w:rPr>
      </w:pPr>
    </w:p>
    <w:p w:rsidR="00007D7C" w:rsidRDefault="00007D7C" w:rsidP="00007D7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07D7C" w:rsidRDefault="00007D7C" w:rsidP="00007D7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007D7C" w:rsidRDefault="00007D7C" w:rsidP="00007D7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007D7C" w:rsidRDefault="00007D7C" w:rsidP="00007D7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007D7C" w:rsidRDefault="00007D7C" w:rsidP="00007D7C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007D7C" w:rsidRDefault="00007D7C" w:rsidP="00007D7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7D7C" w:rsidRDefault="00007D7C" w:rsidP="00007D7C">
      <w:pPr>
        <w:shd w:val="clear" w:color="auto" w:fill="FFFFFF"/>
        <w:jc w:val="center"/>
        <w:rPr>
          <w:sz w:val="28"/>
          <w:szCs w:val="28"/>
        </w:rPr>
      </w:pPr>
    </w:p>
    <w:p w:rsidR="00007D7C" w:rsidRDefault="00007D7C" w:rsidP="00007D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02.03.2020г.                                                                                   №  11-п  </w:t>
      </w:r>
    </w:p>
    <w:p w:rsidR="00007D7C" w:rsidRDefault="00007D7C" w:rsidP="00007D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ольшое Судачье</w:t>
      </w:r>
    </w:p>
    <w:p w:rsidR="00007D7C" w:rsidRDefault="00007D7C" w:rsidP="00007D7C">
      <w:pPr>
        <w:rPr>
          <w:bCs/>
          <w:sz w:val="28"/>
          <w:szCs w:val="28"/>
        </w:rPr>
      </w:pPr>
    </w:p>
    <w:p w:rsidR="00822F5C" w:rsidRDefault="00007D7C">
      <w:pPr>
        <w:rPr>
          <w:sz w:val="28"/>
          <w:szCs w:val="28"/>
        </w:rPr>
      </w:pPr>
      <w:r w:rsidRPr="00007D7C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постановление </w:t>
      </w:r>
    </w:p>
    <w:p w:rsidR="00007D7C" w:rsidRDefault="00007D7C">
      <w:pPr>
        <w:rPr>
          <w:sz w:val="28"/>
          <w:szCs w:val="28"/>
        </w:rPr>
      </w:pPr>
      <w:r>
        <w:rPr>
          <w:sz w:val="28"/>
          <w:szCs w:val="28"/>
        </w:rPr>
        <w:t>№ 40 от 20.06.2019г.</w:t>
      </w:r>
    </w:p>
    <w:p w:rsidR="00007D7C" w:rsidRDefault="00007D7C">
      <w:pPr>
        <w:rPr>
          <w:sz w:val="28"/>
          <w:szCs w:val="28"/>
        </w:rPr>
      </w:pPr>
    </w:p>
    <w:p w:rsidR="00007D7C" w:rsidRDefault="00007D7C">
      <w:pPr>
        <w:rPr>
          <w:sz w:val="28"/>
          <w:szCs w:val="28"/>
        </w:rPr>
      </w:pPr>
    </w:p>
    <w:p w:rsidR="00007D7C" w:rsidRPr="0053045B" w:rsidRDefault="00007D7C" w:rsidP="00C83E6F">
      <w:pPr>
        <w:pStyle w:val="a3"/>
        <w:numPr>
          <w:ilvl w:val="0"/>
          <w:numId w:val="2"/>
        </w:numPr>
        <w:ind w:left="360"/>
        <w:rPr>
          <w:sz w:val="28"/>
          <w:szCs w:val="28"/>
        </w:rPr>
      </w:pPr>
      <w:r w:rsidRPr="0053045B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53045B">
        <w:rPr>
          <w:sz w:val="28"/>
          <w:szCs w:val="28"/>
        </w:rPr>
        <w:t>Большесудаченского</w:t>
      </w:r>
      <w:proofErr w:type="spellEnd"/>
      <w:r w:rsidRPr="0053045B">
        <w:rPr>
          <w:sz w:val="28"/>
          <w:szCs w:val="28"/>
        </w:rPr>
        <w:t xml:space="preserve"> сельского поселения от 20.06.2019г. № 40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53045B">
        <w:rPr>
          <w:sz w:val="28"/>
          <w:szCs w:val="28"/>
        </w:rPr>
        <w:t>Большесудаченского</w:t>
      </w:r>
      <w:proofErr w:type="spellEnd"/>
      <w:r w:rsidRPr="0053045B">
        <w:rPr>
          <w:sz w:val="28"/>
          <w:szCs w:val="28"/>
        </w:rPr>
        <w:t xml:space="preserve"> сельского поселения Руднянского муниципального</w:t>
      </w:r>
      <w:r w:rsidR="008716C2" w:rsidRPr="0053045B">
        <w:rPr>
          <w:sz w:val="28"/>
          <w:szCs w:val="28"/>
        </w:rPr>
        <w:t xml:space="preserve"> района Волгоградской области</w:t>
      </w:r>
      <w:r w:rsidRPr="0053045B">
        <w:rPr>
          <w:sz w:val="28"/>
          <w:szCs w:val="28"/>
        </w:rPr>
        <w:t>, в постоянное (бессрочное) пользование» следующие изменения:</w:t>
      </w:r>
    </w:p>
    <w:p w:rsidR="008716C2" w:rsidRDefault="008716C2" w:rsidP="00C83E6F">
      <w:pPr>
        <w:pStyle w:val="a3"/>
        <w:ind w:left="165"/>
        <w:rPr>
          <w:sz w:val="28"/>
          <w:szCs w:val="28"/>
        </w:rPr>
      </w:pPr>
      <w:r>
        <w:rPr>
          <w:sz w:val="28"/>
          <w:szCs w:val="28"/>
        </w:rPr>
        <w:t>В пункте 2.11 «Основания для отказа в предоставлении земельных участков в постоянное (бессрочное) пользование» настоящего административного регламента исключить следующие подпункты:</w:t>
      </w:r>
    </w:p>
    <w:p w:rsidR="008716C2" w:rsidRPr="008716C2" w:rsidRDefault="008716C2" w:rsidP="00C83E6F">
      <w:pPr>
        <w:pStyle w:val="a3"/>
        <w:autoSpaceDE w:val="0"/>
        <w:autoSpaceDN w:val="0"/>
        <w:adjustRightInd w:val="0"/>
        <w:ind w:left="0"/>
        <w:rPr>
          <w:color w:val="000000" w:themeColor="text1"/>
          <w:sz w:val="28"/>
          <w:szCs w:val="28"/>
        </w:rPr>
      </w:pPr>
      <w:r w:rsidRPr="008716C2">
        <w:rPr>
          <w:color w:val="000000" w:themeColor="text1"/>
          <w:sz w:val="28"/>
          <w:szCs w:val="28"/>
        </w:rPr>
        <w:t>26)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Федерации, законодательства Волгоградской области в отношении испрашиваемого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53045B" w:rsidRPr="0053045B" w:rsidRDefault="008716C2" w:rsidP="00C83E6F">
      <w:pPr>
        <w:pStyle w:val="a3"/>
        <w:autoSpaceDE w:val="0"/>
        <w:autoSpaceDN w:val="0"/>
        <w:adjustRightInd w:val="0"/>
        <w:ind w:left="0"/>
        <w:rPr>
          <w:color w:val="000000" w:themeColor="text1"/>
          <w:sz w:val="28"/>
          <w:szCs w:val="28"/>
        </w:rPr>
      </w:pPr>
      <w:r w:rsidRPr="008716C2">
        <w:rPr>
          <w:color w:val="000000" w:themeColor="text1"/>
          <w:sz w:val="28"/>
          <w:szCs w:val="28"/>
        </w:rPr>
        <w:t>27) наличие на земельном участке, в отношении которого подано заявление о предоставлении без проведения торгов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прав на недв</w:t>
      </w:r>
      <w:r w:rsidR="0053045B">
        <w:rPr>
          <w:color w:val="000000" w:themeColor="text1"/>
          <w:sz w:val="28"/>
          <w:szCs w:val="28"/>
        </w:rPr>
        <w:t>ижимое имущество и сделок с ним;</w:t>
      </w:r>
    </w:p>
    <w:p w:rsidR="008716C2" w:rsidRPr="008716C2" w:rsidRDefault="008716C2" w:rsidP="00C83E6F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716C2">
        <w:rPr>
          <w:color w:val="000000" w:themeColor="text1"/>
          <w:sz w:val="28"/>
          <w:szCs w:val="28"/>
        </w:rPr>
        <w:t>28) отсутствие в государственном кадастре недвижимости кадастровых  сведений о координатах характерных точек границ земельного участка и (или) о разрешенном использовании земельного участка и (или) о кадастровой стоимости;</w:t>
      </w:r>
    </w:p>
    <w:p w:rsidR="008716C2" w:rsidRPr="008716C2" w:rsidRDefault="008716C2" w:rsidP="00C83E6F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716C2">
        <w:rPr>
          <w:color w:val="000000" w:themeColor="text1"/>
          <w:sz w:val="28"/>
          <w:szCs w:val="28"/>
        </w:rPr>
        <w:t>29) расположение здания, сооружения частично за границами испрашиваемого земельного участка;</w:t>
      </w:r>
    </w:p>
    <w:p w:rsidR="008716C2" w:rsidRPr="008716C2" w:rsidRDefault="008716C2" w:rsidP="00C83E6F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716C2">
        <w:rPr>
          <w:color w:val="000000" w:themeColor="text1"/>
          <w:sz w:val="28"/>
          <w:szCs w:val="28"/>
        </w:rPr>
        <w:lastRenderedPageBreak/>
        <w:t>30) наличие обеспечительных мер, примененных в отношении земельного участка, в отношении которого подано заявление о предоставлении без проведения торгов;</w:t>
      </w:r>
    </w:p>
    <w:p w:rsidR="008716C2" w:rsidRPr="008716C2" w:rsidRDefault="008716C2" w:rsidP="00C83E6F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716C2">
        <w:rPr>
          <w:color w:val="000000" w:themeColor="text1"/>
          <w:sz w:val="28"/>
          <w:szCs w:val="28"/>
        </w:rPr>
        <w:t>31) полное или частичное совпадение местоположения земельного участка, в отношении которого подано заявление о предоставлении земельного участка без проведения торгов, с местоположением ранее сформированного земельного участка, границы которого определены в установленном законом порядке;</w:t>
      </w:r>
    </w:p>
    <w:p w:rsidR="008716C2" w:rsidRPr="008716C2" w:rsidRDefault="008716C2" w:rsidP="008716C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gramStart"/>
      <w:r w:rsidRPr="008716C2">
        <w:rPr>
          <w:color w:val="000000" w:themeColor="text1"/>
          <w:sz w:val="28"/>
          <w:szCs w:val="28"/>
        </w:rPr>
        <w:t xml:space="preserve">32) расположение земельного участка полностью или частично на </w:t>
      </w:r>
      <w:r>
        <w:rPr>
          <w:color w:val="000000" w:themeColor="text1"/>
          <w:sz w:val="28"/>
          <w:szCs w:val="28"/>
        </w:rPr>
        <w:t xml:space="preserve">    </w:t>
      </w:r>
      <w:r w:rsidRPr="008716C2">
        <w:rPr>
          <w:color w:val="000000" w:themeColor="text1"/>
          <w:sz w:val="28"/>
          <w:szCs w:val="28"/>
        </w:rPr>
        <w:t xml:space="preserve">территории, предусматривающей в соответствии с утвержденными проектом межевания и (или) планировки территории формирование земельных участков в целях последующего предоставления в собственность граждан в соответствии с </w:t>
      </w:r>
      <w:hyperlink r:id="rId6" w:history="1">
        <w:r w:rsidRPr="008716C2">
          <w:rPr>
            <w:color w:val="000000" w:themeColor="text1"/>
            <w:sz w:val="28"/>
            <w:szCs w:val="28"/>
          </w:rPr>
          <w:t>Законом</w:t>
        </w:r>
      </w:hyperlink>
      <w:r w:rsidRPr="008716C2">
        <w:rPr>
          <w:color w:val="000000" w:themeColor="text1"/>
          <w:sz w:val="28"/>
          <w:szCs w:val="28"/>
        </w:rPr>
        <w:t xml:space="preserve">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бесплатно», за исключением случаев предоставления земельных участков в собственность бесплатно в</w:t>
      </w:r>
      <w:proofErr w:type="gramEnd"/>
      <w:r w:rsidRPr="008716C2">
        <w:rPr>
          <w:color w:val="000000" w:themeColor="text1"/>
          <w:sz w:val="28"/>
          <w:szCs w:val="28"/>
        </w:rPr>
        <w:t xml:space="preserve"> </w:t>
      </w:r>
      <w:proofErr w:type="gramStart"/>
      <w:r w:rsidRPr="008716C2">
        <w:rPr>
          <w:color w:val="000000" w:themeColor="text1"/>
          <w:sz w:val="28"/>
          <w:szCs w:val="28"/>
        </w:rPr>
        <w:t>соответствии</w:t>
      </w:r>
      <w:proofErr w:type="gramEnd"/>
      <w:r w:rsidRPr="008716C2">
        <w:rPr>
          <w:color w:val="000000" w:themeColor="text1"/>
          <w:sz w:val="28"/>
          <w:szCs w:val="28"/>
        </w:rPr>
        <w:t xml:space="preserve"> с </w:t>
      </w:r>
      <w:hyperlink r:id="rId7" w:history="1">
        <w:r w:rsidRPr="008716C2">
          <w:rPr>
            <w:color w:val="000000" w:themeColor="text1"/>
            <w:sz w:val="28"/>
            <w:szCs w:val="28"/>
          </w:rPr>
          <w:t>Законом</w:t>
        </w:r>
      </w:hyperlink>
      <w:r w:rsidRPr="008716C2">
        <w:rPr>
          <w:color w:val="000000" w:themeColor="text1"/>
          <w:sz w:val="28"/>
          <w:szCs w:val="28"/>
        </w:rPr>
        <w:t xml:space="preserve">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бесплатно»;</w:t>
      </w:r>
    </w:p>
    <w:p w:rsidR="008716C2" w:rsidRPr="008716C2" w:rsidRDefault="008716C2" w:rsidP="00C83E6F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gramStart"/>
      <w:r w:rsidRPr="008716C2">
        <w:rPr>
          <w:color w:val="000000" w:themeColor="text1"/>
          <w:sz w:val="28"/>
          <w:szCs w:val="28"/>
        </w:rPr>
        <w:t>33) вид разрешенного использования и (или) размеры испрашиваемого земельного участка не соответствуют правилам землепользования и застройки, правовым актам уполномоченных федеральных органов исполнительной власти, уполномоченных органов исполнительной власти Волгоградской области или уполномоченных органов местного самоуправления, определяющих в соответствии с федеральными законами использование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устанавливаются;</w:t>
      </w:r>
      <w:proofErr w:type="gramEnd"/>
    </w:p>
    <w:p w:rsidR="008716C2" w:rsidRDefault="008716C2" w:rsidP="008716C2">
      <w:pPr>
        <w:pStyle w:val="a3"/>
        <w:rPr>
          <w:color w:val="000000" w:themeColor="text1"/>
          <w:sz w:val="28"/>
          <w:szCs w:val="28"/>
        </w:rPr>
      </w:pPr>
    </w:p>
    <w:p w:rsidR="008716C2" w:rsidRPr="008716C2" w:rsidRDefault="008716C2" w:rsidP="008716C2"/>
    <w:p w:rsidR="008716C2" w:rsidRPr="008716C2" w:rsidRDefault="008716C2" w:rsidP="008716C2">
      <w:pPr>
        <w:rPr>
          <w:sz w:val="28"/>
          <w:szCs w:val="28"/>
        </w:rPr>
      </w:pPr>
    </w:p>
    <w:p w:rsidR="008716C2" w:rsidRPr="008716C2" w:rsidRDefault="008716C2" w:rsidP="008716C2">
      <w:pPr>
        <w:shd w:val="clear" w:color="auto" w:fill="FFFFFF"/>
        <w:rPr>
          <w:rFonts w:ascii="Arial" w:hAnsi="Arial" w:cs="Arial"/>
          <w:color w:val="262626"/>
        </w:rPr>
      </w:pPr>
      <w:r w:rsidRPr="008716C2">
        <w:rPr>
          <w:sz w:val="28"/>
          <w:szCs w:val="28"/>
        </w:rPr>
        <w:t>2.</w:t>
      </w:r>
      <w:r w:rsidRPr="008716C2">
        <w:rPr>
          <w:rFonts w:ascii="Arial" w:hAnsi="Arial" w:cs="Arial"/>
          <w:color w:val="262626"/>
        </w:rPr>
        <w:t xml:space="preserve"> </w:t>
      </w:r>
      <w:r w:rsidRPr="008716C2">
        <w:rPr>
          <w:color w:val="262626"/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01.01.2020г.</w:t>
      </w:r>
    </w:p>
    <w:p w:rsidR="008716C2" w:rsidRPr="008716C2" w:rsidRDefault="008716C2" w:rsidP="008716C2">
      <w:pPr>
        <w:shd w:val="clear" w:color="auto" w:fill="FFFFFF"/>
        <w:rPr>
          <w:rFonts w:ascii="Arial" w:hAnsi="Arial" w:cs="Arial"/>
          <w:color w:val="262626"/>
        </w:rPr>
      </w:pPr>
    </w:p>
    <w:p w:rsidR="008716C2" w:rsidRDefault="008716C2" w:rsidP="008716C2">
      <w:pPr>
        <w:rPr>
          <w:sz w:val="28"/>
          <w:szCs w:val="28"/>
        </w:rPr>
      </w:pPr>
    </w:p>
    <w:p w:rsidR="008716C2" w:rsidRPr="008716C2" w:rsidRDefault="008716C2" w:rsidP="008716C2">
      <w:pPr>
        <w:rPr>
          <w:sz w:val="28"/>
          <w:szCs w:val="28"/>
        </w:rPr>
      </w:pPr>
    </w:p>
    <w:p w:rsidR="008716C2" w:rsidRDefault="008716C2" w:rsidP="008716C2">
      <w:pPr>
        <w:rPr>
          <w:sz w:val="28"/>
          <w:szCs w:val="28"/>
        </w:rPr>
      </w:pPr>
    </w:p>
    <w:p w:rsidR="008716C2" w:rsidRDefault="008716C2" w:rsidP="008716C2">
      <w:pPr>
        <w:rPr>
          <w:sz w:val="28"/>
          <w:szCs w:val="28"/>
        </w:rPr>
      </w:pPr>
    </w:p>
    <w:p w:rsidR="008716C2" w:rsidRDefault="008716C2" w:rsidP="008716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8716C2" w:rsidRPr="008716C2" w:rsidRDefault="008716C2" w:rsidP="008716C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sectPr w:rsidR="008716C2" w:rsidRPr="008716C2" w:rsidSect="0082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08B8"/>
    <w:multiLevelType w:val="hybridMultilevel"/>
    <w:tmpl w:val="61AEE7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56512713"/>
    <w:multiLevelType w:val="hybridMultilevel"/>
    <w:tmpl w:val="D4C2CDFA"/>
    <w:lvl w:ilvl="0" w:tplc="90C202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7C"/>
    <w:rsid w:val="00007D7C"/>
    <w:rsid w:val="0053045B"/>
    <w:rsid w:val="007C48E3"/>
    <w:rsid w:val="00822F5C"/>
    <w:rsid w:val="008716C2"/>
    <w:rsid w:val="00C8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4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3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8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1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5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8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07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70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1670F227EA907EBE99D7D03D1041B21D9DABAA7177B10A4E81E24040822E2DE5X9S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1670F227EA907EBE99D7D03D1041B21D9DABAA7177B10A4E81E24040822E2DE5X9SA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dcterms:created xsi:type="dcterms:W3CDTF">2020-03-03T09:45:00Z</dcterms:created>
  <dcterms:modified xsi:type="dcterms:W3CDTF">2020-03-03T10:18:00Z</dcterms:modified>
</cp:coreProperties>
</file>