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137DF5" w:rsidP="003E7BEC">
      <w:pPr>
        <w:jc w:val="center"/>
        <w:rPr>
          <w:b/>
          <w:sz w:val="28"/>
          <w:szCs w:val="28"/>
        </w:rPr>
      </w:pPr>
      <w:r w:rsidRPr="00137D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F62C4">
        <w:rPr>
          <w:sz w:val="28"/>
          <w:szCs w:val="28"/>
        </w:rPr>
        <w:t>2</w:t>
      </w:r>
      <w:r w:rsidR="00EB7C8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1148D">
        <w:rPr>
          <w:sz w:val="28"/>
          <w:szCs w:val="28"/>
        </w:rPr>
        <w:t>12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0E7F30">
        <w:rPr>
          <w:sz w:val="28"/>
          <w:szCs w:val="28"/>
        </w:rPr>
        <w:t>96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0E7F30" w:rsidRDefault="00C02069" w:rsidP="00C020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оценки налоговых расходов </w:t>
      </w:r>
    </w:p>
    <w:p w:rsidR="000E7F30" w:rsidRDefault="000E7F30" w:rsidP="00C0206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02069" w:rsidRDefault="000E7F30" w:rsidP="00C020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069">
        <w:rPr>
          <w:sz w:val="28"/>
          <w:szCs w:val="28"/>
        </w:rPr>
        <w:t>Руднянского муниципального района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C02069" w:rsidRDefault="00C02069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174.3 Бюджетного кодекса Российской Федерации, </w:t>
      </w:r>
      <w:hyperlink r:id="rId7" w:history="1">
        <w:r>
          <w:rPr>
            <w:rStyle w:val="a7"/>
            <w:b w:val="0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22.06.2019 года № 796 "Об общих требованиях к оценке налоговых расходов субъектов Российской Федерации и муниципальных образований", в целях реализации </w:t>
      </w:r>
      <w:hyperlink r:id="rId8" w:history="1">
        <w:r>
          <w:rPr>
            <w:rStyle w:val="a7"/>
            <w:b w:val="0"/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администрации</w:t>
      </w:r>
      <w:r w:rsidR="000E7F30">
        <w:rPr>
          <w:sz w:val="28"/>
          <w:szCs w:val="28"/>
        </w:rPr>
        <w:t xml:space="preserve"> </w:t>
      </w:r>
      <w:r w:rsidR="000E7F30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Руднянского муниципального района Волгоградской области от </w:t>
      </w:r>
      <w:r w:rsidR="000E7F30">
        <w:rPr>
          <w:sz w:val="28"/>
          <w:szCs w:val="28"/>
        </w:rPr>
        <w:t xml:space="preserve">27 декабря 2019 года №  95 </w:t>
      </w:r>
      <w:r>
        <w:rPr>
          <w:sz w:val="28"/>
          <w:szCs w:val="28"/>
        </w:rPr>
        <w:t xml:space="preserve">"Об утверждении порядка формирования перечня налоговых расходов </w:t>
      </w:r>
      <w:r w:rsidR="000E7F30" w:rsidRPr="000E7F30">
        <w:rPr>
          <w:sz w:val="28"/>
          <w:szCs w:val="28"/>
        </w:rPr>
        <w:t>Большесудаченского сельского поселения</w:t>
      </w:r>
      <w:r w:rsidR="000E7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Руднянского муниципального района" администрация </w:t>
      </w:r>
      <w:r w:rsidR="000E7F30" w:rsidRPr="000E7F30">
        <w:rPr>
          <w:sz w:val="28"/>
          <w:szCs w:val="28"/>
        </w:rPr>
        <w:t>Большесудаченского сельского поселения</w:t>
      </w:r>
      <w:r w:rsidR="000E7F30">
        <w:rPr>
          <w:sz w:val="28"/>
          <w:szCs w:val="28"/>
        </w:rPr>
        <w:t xml:space="preserve"> </w:t>
      </w:r>
      <w:r>
        <w:rPr>
          <w:sz w:val="28"/>
          <w:szCs w:val="28"/>
        </w:rPr>
        <w:t>Руднянского муниципального района п о с т а н о в л я е т:</w:t>
      </w:r>
      <w:bookmarkStart w:id="0" w:name="sub_1"/>
    </w:p>
    <w:p w:rsidR="00C02069" w:rsidRDefault="00C02069" w:rsidP="00C02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hyperlink r:id="rId9" w:anchor="sub_1000" w:history="1">
        <w:r>
          <w:rPr>
            <w:rStyle w:val="a7"/>
            <w:b w:val="0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оценки налоговых расходов</w:t>
      </w:r>
      <w:r w:rsidR="000E7F30">
        <w:rPr>
          <w:sz w:val="28"/>
          <w:szCs w:val="28"/>
        </w:rPr>
        <w:t xml:space="preserve"> </w:t>
      </w:r>
      <w:r w:rsidR="000E7F30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Руднянского муниципального района.</w:t>
      </w:r>
      <w:bookmarkStart w:id="1" w:name="sub_2"/>
      <w:bookmarkEnd w:id="0"/>
    </w:p>
    <w:p w:rsidR="00C02069" w:rsidRDefault="00C02069" w:rsidP="00C02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</w:t>
      </w:r>
      <w:r w:rsidR="000E7F30">
        <w:rPr>
          <w:sz w:val="28"/>
          <w:szCs w:val="28"/>
        </w:rPr>
        <w:t>главу</w:t>
      </w:r>
      <w:r>
        <w:rPr>
          <w:sz w:val="28"/>
          <w:szCs w:val="28"/>
        </w:rPr>
        <w:t xml:space="preserve"> </w:t>
      </w:r>
      <w:r w:rsidR="000E7F30" w:rsidRPr="000E7F30">
        <w:rPr>
          <w:sz w:val="28"/>
          <w:szCs w:val="28"/>
        </w:rPr>
        <w:t>Большесудаченского сельского поселения</w:t>
      </w:r>
      <w:r w:rsidR="000E7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Руднянского муниципального района </w:t>
      </w:r>
      <w:r w:rsidR="000E7F30">
        <w:rPr>
          <w:sz w:val="28"/>
          <w:szCs w:val="28"/>
        </w:rPr>
        <w:t>Г.А. Ивлиеву</w:t>
      </w:r>
      <w:r>
        <w:rPr>
          <w:sz w:val="28"/>
          <w:szCs w:val="28"/>
        </w:rPr>
        <w:t>.</w:t>
      </w:r>
      <w:bookmarkStart w:id="2" w:name="sub_3"/>
      <w:bookmarkEnd w:id="1"/>
    </w:p>
    <w:p w:rsidR="00C02069" w:rsidRDefault="00C02069" w:rsidP="00C02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20 г"/>
        </w:smartTagPr>
        <w:r>
          <w:rPr>
            <w:sz w:val="28"/>
            <w:szCs w:val="28"/>
          </w:rPr>
          <w:t>2020 г</w:t>
        </w:r>
      </w:smartTag>
      <w:r>
        <w:rPr>
          <w:sz w:val="28"/>
          <w:szCs w:val="28"/>
        </w:rPr>
        <w:t>. и подлежит официальному обнародованию.</w:t>
      </w:r>
      <w:bookmarkEnd w:id="2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0E7F30">
      <w:pPr>
        <w:jc w:val="right"/>
        <w:rPr>
          <w:rStyle w:val="a8"/>
          <w:b w:val="0"/>
          <w:bCs/>
        </w:rPr>
      </w:pPr>
      <w:r w:rsidRPr="000E7F30">
        <w:rPr>
          <w:rStyle w:val="a8"/>
          <w:b w:val="0"/>
          <w:bCs/>
        </w:rPr>
        <w:lastRenderedPageBreak/>
        <w:t>Утвержден</w:t>
      </w:r>
      <w:r w:rsidRPr="000E7F30">
        <w:rPr>
          <w:rStyle w:val="a8"/>
          <w:bCs/>
        </w:rPr>
        <w:br/>
      </w:r>
      <w:hyperlink r:id="rId10" w:anchor="sub_0" w:history="1">
        <w:r w:rsidRPr="000E7F30">
          <w:rPr>
            <w:rStyle w:val="a7"/>
            <w:b w:val="0"/>
            <w:color w:val="auto"/>
          </w:rPr>
          <w:t>постановлением</w:t>
        </w:r>
      </w:hyperlink>
      <w:r w:rsidRPr="000E7F30">
        <w:rPr>
          <w:rStyle w:val="a8"/>
          <w:bCs/>
        </w:rPr>
        <w:t xml:space="preserve"> </w:t>
      </w:r>
      <w:r w:rsidRPr="000E7F30">
        <w:rPr>
          <w:rStyle w:val="a8"/>
          <w:b w:val="0"/>
          <w:bCs/>
        </w:rPr>
        <w:t>администрации</w:t>
      </w:r>
    </w:p>
    <w:p w:rsidR="000E7F30" w:rsidRPr="000E7F30" w:rsidRDefault="000E7F30" w:rsidP="000E7F30">
      <w:pPr>
        <w:jc w:val="right"/>
        <w:rPr>
          <w:rStyle w:val="a8"/>
          <w:b w:val="0"/>
          <w:bCs/>
          <w:color w:val="auto"/>
        </w:rPr>
      </w:pPr>
      <w:r w:rsidRPr="000E7F30">
        <w:rPr>
          <w:bCs/>
          <w:color w:val="26282F"/>
        </w:rPr>
        <w:t>Большесудаченского сельского поселения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t>Руднянского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 w:val="0"/>
          <w:bCs/>
        </w:rPr>
        <w:t>муниципального района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rPr>
          <w:rStyle w:val="a8"/>
          <w:b w:val="0"/>
          <w:bCs/>
        </w:rPr>
        <w:t>Волгоградской области</w:t>
      </w:r>
      <w:r w:rsidRPr="000E7F30">
        <w:rPr>
          <w:rStyle w:val="a8"/>
          <w:b w:val="0"/>
          <w:bCs/>
        </w:rPr>
        <w:br/>
        <w:t xml:space="preserve">от </w:t>
      </w:r>
      <w:r>
        <w:rPr>
          <w:rStyle w:val="a8"/>
          <w:b w:val="0"/>
          <w:bCs/>
        </w:rPr>
        <w:t>27</w:t>
      </w:r>
      <w:r w:rsidRPr="000E7F30">
        <w:rPr>
          <w:rStyle w:val="a8"/>
          <w:b w:val="0"/>
          <w:bCs/>
        </w:rPr>
        <w:t xml:space="preserve"> декабря </w:t>
      </w:r>
      <w:smartTag w:uri="urn:schemas-microsoft-com:office:smarttags" w:element="metricconverter">
        <w:smartTagPr>
          <w:attr w:name="ProductID" w:val="2019 г"/>
        </w:smartTagPr>
        <w:r w:rsidRPr="000E7F30">
          <w:rPr>
            <w:rStyle w:val="a8"/>
            <w:b w:val="0"/>
            <w:bCs/>
          </w:rPr>
          <w:t>2019 г</w:t>
        </w:r>
      </w:smartTag>
      <w:r w:rsidRPr="000E7F30">
        <w:rPr>
          <w:rStyle w:val="a8"/>
          <w:b w:val="0"/>
          <w:bCs/>
        </w:rPr>
        <w:t>. № </w:t>
      </w:r>
      <w:r>
        <w:rPr>
          <w:rStyle w:val="a8"/>
          <w:b w:val="0"/>
          <w:bCs/>
        </w:rPr>
        <w:t>96</w:t>
      </w:r>
    </w:p>
    <w:p w:rsidR="000E7F30" w:rsidRDefault="000E7F30" w:rsidP="000E7F30">
      <w:pPr>
        <w:ind w:left="4395"/>
        <w:rPr>
          <w:rStyle w:val="a8"/>
          <w:b w:val="0"/>
          <w:bCs/>
          <w:sz w:val="28"/>
          <w:szCs w:val="28"/>
        </w:rPr>
      </w:pPr>
    </w:p>
    <w:p w:rsidR="000E7F30" w:rsidRDefault="000E7F30" w:rsidP="000E7F30">
      <w:pPr>
        <w:pStyle w:val="1"/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оценки налоговых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F30">
        <w:rPr>
          <w:rFonts w:ascii="Times New Roman" w:hAnsi="Times New Roman"/>
          <w:b w:val="0"/>
          <w:sz w:val="28"/>
          <w:szCs w:val="28"/>
        </w:rPr>
        <w:t>Большесудаченского сельского поселения Руднянского</w:t>
      </w:r>
      <w:r w:rsidRPr="000E7F3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муниципального района</w:t>
      </w:r>
    </w:p>
    <w:p w:rsidR="000E7F30" w:rsidRDefault="000E7F30" w:rsidP="000E7F30">
      <w:pPr>
        <w:rPr>
          <w:rStyle w:val="a8"/>
          <w:bCs/>
          <w:color w:val="auto"/>
        </w:rPr>
      </w:pPr>
    </w:p>
    <w:p w:rsidR="000E7F30" w:rsidRDefault="000E7F30" w:rsidP="000E7F30">
      <w:pPr>
        <w:ind w:firstLine="709"/>
        <w:jc w:val="both"/>
        <w:rPr>
          <w:color w:val="000000"/>
        </w:rPr>
      </w:pPr>
      <w:bookmarkStart w:id="3" w:name="sub_1001"/>
      <w:r>
        <w:rPr>
          <w:sz w:val="28"/>
          <w:szCs w:val="28"/>
        </w:rPr>
        <w:t xml:space="preserve">1. Настоящий порядок определяет критерии оценки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Start w:id="4" w:name="sub_1002"/>
      <w:bookmarkEnd w:id="3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Понятия, используемые в настоящем документе, означают следующее:</w:t>
      </w:r>
      <w:bookmarkEnd w:id="4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"куратор налогового расхода" – администрация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, ответственная в соответствии с полномочиями, установленными нормативными правовыми актами администрации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за достижение соответствующих налоговому расходу</w:t>
      </w:r>
      <w:r w:rsidRPr="000E7F30">
        <w:rPr>
          <w:sz w:val="28"/>
          <w:szCs w:val="28"/>
        </w:rPr>
        <w:t xml:space="preserve"> Большесудаченского сельского поселения</w:t>
      </w:r>
      <w:r>
        <w:rPr>
          <w:sz w:val="28"/>
          <w:szCs w:val="28"/>
        </w:rPr>
        <w:t xml:space="preserve"> целей муниципальной программы и (или) целей социально-экономической политики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"нормативные характеристики налоговых расходов </w:t>
      </w:r>
      <w:r w:rsidRPr="000E7F30">
        <w:rPr>
          <w:sz w:val="28"/>
          <w:szCs w:val="28"/>
        </w:rPr>
        <w:t xml:space="preserve">Большесудаченского сельского </w:t>
      </w:r>
      <w:r w:rsidR="00FD09B8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" - сведения о положениях решений Совета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решением Совета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"оценка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" - комплекс мероприятий по оценке объемов налоговых расходов, обусловленных льготами, предоставленными плательщикам, а также по оценке эффективности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"оценка объемов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" - определение объемов выпадающих доходов бюджетов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обусловленных льготами, предоставленными плательщикам;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"оценка эффективности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"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"перечень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" - документ, содержащий сведения о распределении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в соответствии с целями муниципальных программ, структурных элементов муниципальных программ и (или) целями социально-экономической политики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относящимися к муниципальным программам, а также о кураторах налоговых расходов;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"плательщики" - плательщики налогов;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"социальные налоговые расходы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" - целевая категория налоговых расходов </w:t>
      </w:r>
      <w:r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"стимулирующие налоговые расходы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" - целевая категория налоговых расходов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"технические налоговые расходы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" - целевая категория налоговых расходов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"фискальные характеристики налоговых расходов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"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"целевые характеристики налогового расхода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"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Start w:id="5" w:name="sub_1003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оценки налоговых расходов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администрация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:</w:t>
      </w:r>
      <w:bookmarkStart w:id="6" w:name="sub_10030"/>
      <w:bookmarkEnd w:id="5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определяет порядок формирования перечня налоговых расходов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  <w:bookmarkStart w:id="7" w:name="sub_10031"/>
      <w:bookmarkEnd w:id="6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расходов</w:t>
      </w:r>
      <w:r w:rsidR="00B270BD">
        <w:rPr>
          <w:sz w:val="28"/>
          <w:szCs w:val="28"/>
        </w:rPr>
        <w:t xml:space="preserve"> </w:t>
      </w:r>
      <w:r w:rsidR="00413776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  <w:bookmarkStart w:id="8" w:name="sub_10032"/>
      <w:bookmarkEnd w:id="7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определяет порядок обобщения результатов оценки эффективности налоговых расходов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Start w:id="9" w:name="sub_1004"/>
      <w:bookmarkEnd w:id="8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Отнесение налоговых расходов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 w:rsidR="00B27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муниципальным программам осуществляется исходя из целей </w:t>
      </w:r>
      <w:r>
        <w:rPr>
          <w:sz w:val="28"/>
          <w:szCs w:val="28"/>
        </w:rPr>
        <w:lastRenderedPageBreak/>
        <w:t xml:space="preserve">муниципальных программ, структурных элементов муниципальных программ и (или) целей социально-экономической политики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программам.</w:t>
      </w:r>
      <w:bookmarkStart w:id="10" w:name="sub_1005"/>
      <w:bookmarkEnd w:id="9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 w:rsidRPr="00C82594">
        <w:rPr>
          <w:sz w:val="28"/>
          <w:szCs w:val="28"/>
        </w:rPr>
        <w:t>5. В целях оценки налоговых расходов</w:t>
      </w:r>
      <w:r w:rsidR="00B270BD" w:rsidRPr="00C82594">
        <w:rPr>
          <w:sz w:val="28"/>
          <w:szCs w:val="28"/>
        </w:rPr>
        <w:t xml:space="preserve"> Большесудаченского сельского поселения</w:t>
      </w:r>
      <w:r w:rsidRPr="00C82594">
        <w:rPr>
          <w:sz w:val="28"/>
          <w:szCs w:val="28"/>
        </w:rPr>
        <w:t xml:space="preserve"> управление Федеральной налоговой службы по Волгоградской области представляют в администрацию</w:t>
      </w:r>
      <w:r w:rsidR="00B270BD" w:rsidRPr="00C82594">
        <w:rPr>
          <w:sz w:val="28"/>
          <w:szCs w:val="28"/>
        </w:rPr>
        <w:t xml:space="preserve"> Большесудаченского сельского поселения</w:t>
      </w:r>
      <w:r w:rsidRPr="00C82594">
        <w:rPr>
          <w:sz w:val="28"/>
          <w:szCs w:val="28"/>
        </w:rPr>
        <w:t xml:space="preserve"> информацию о фискальных характеристиках налоговых расходов</w:t>
      </w:r>
      <w:r w:rsidR="00B270BD" w:rsidRPr="00C82594">
        <w:rPr>
          <w:sz w:val="28"/>
          <w:szCs w:val="28"/>
        </w:rPr>
        <w:t xml:space="preserve"> Большесудаченского сельского поселения</w:t>
      </w:r>
      <w:r w:rsidR="00413776">
        <w:rPr>
          <w:sz w:val="28"/>
          <w:szCs w:val="28"/>
        </w:rPr>
        <w:t xml:space="preserve"> </w:t>
      </w:r>
      <w:r w:rsidRPr="00C82594">
        <w:rPr>
          <w:sz w:val="28"/>
          <w:szCs w:val="28"/>
        </w:rPr>
        <w:t>за отчетный финансовый год, а также информацию о стимулирующих налоговых расходах</w:t>
      </w:r>
      <w:r w:rsidR="00B270BD" w:rsidRPr="00C82594">
        <w:rPr>
          <w:sz w:val="28"/>
          <w:szCs w:val="28"/>
        </w:rPr>
        <w:t xml:space="preserve"> Большесудаченского сельского поселения</w:t>
      </w:r>
      <w:r w:rsidRPr="00C82594">
        <w:rPr>
          <w:sz w:val="28"/>
          <w:szCs w:val="28"/>
        </w:rPr>
        <w:t xml:space="preserve"> за 6 лет, предшествующих отчетному финансовому году.</w:t>
      </w:r>
      <w:bookmarkStart w:id="11" w:name="sub_1006"/>
      <w:bookmarkEnd w:id="10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Оценка эффективности налоговых расходов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 w:rsidR="00B270B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куратор</w:t>
      </w:r>
      <w:r w:rsidR="00C82594">
        <w:rPr>
          <w:sz w:val="28"/>
          <w:szCs w:val="28"/>
        </w:rPr>
        <w:t>ом</w:t>
      </w:r>
      <w:r>
        <w:rPr>
          <w:sz w:val="28"/>
          <w:szCs w:val="28"/>
        </w:rPr>
        <w:t xml:space="preserve"> налоговых расходов и включает:</w:t>
      </w:r>
      <w:bookmarkStart w:id="12" w:name="sub_10061"/>
      <w:bookmarkEnd w:id="11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оценку целесообразности налоговых расходов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;</w:t>
      </w:r>
      <w:bookmarkStart w:id="13" w:name="sub_10062"/>
      <w:bookmarkEnd w:id="12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оценку результативности налоговых расходов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Start w:id="14" w:name="sub_1007"/>
      <w:bookmarkEnd w:id="13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Критериями целесообразности налоговых расходов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:</w:t>
      </w:r>
      <w:bookmarkEnd w:id="14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налоговых расходов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целям муниципальных программ, структурным элементам муниципальных программ и (или) целям социально-экономической политики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относящимся к муниципальным программам;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</w:t>
      </w:r>
      <w:r w:rsidR="00C82594">
        <w:rPr>
          <w:sz w:val="28"/>
          <w:szCs w:val="28"/>
        </w:rPr>
        <w:t>ом</w:t>
      </w:r>
      <w:r>
        <w:rPr>
          <w:sz w:val="28"/>
          <w:szCs w:val="28"/>
        </w:rPr>
        <w:t xml:space="preserve"> налоговых расходов могут быть установлены иные критерии целесообразности предоставления льгот для плательщиков.</w:t>
      </w:r>
      <w:bookmarkStart w:id="15" w:name="sub_1008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 несоответствия налоговых расходов</w:t>
      </w:r>
      <w:r w:rsidR="00B270BD" w:rsidRPr="00B27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хотя бы одному из критериев, указанных в </w:t>
      </w:r>
      <w:hyperlink r:id="rId11" w:anchor="sub_1007" w:history="1">
        <w:r>
          <w:rPr>
            <w:rStyle w:val="a7"/>
            <w:b w:val="0"/>
            <w:color w:val="auto"/>
            <w:sz w:val="28"/>
            <w:szCs w:val="28"/>
          </w:rPr>
          <w:t>пункте</w:t>
        </w:r>
        <w:r>
          <w:rPr>
            <w:rStyle w:val="a7"/>
            <w:color w:val="auto"/>
            <w:sz w:val="28"/>
            <w:szCs w:val="28"/>
          </w:rPr>
          <w:t xml:space="preserve"> 7</w:t>
        </w:r>
      </w:hyperlink>
      <w:r>
        <w:rPr>
          <w:sz w:val="28"/>
          <w:szCs w:val="28"/>
        </w:rPr>
        <w:t xml:space="preserve"> настоящего Порядка, куратор налогового расхода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 w:rsidR="00C8259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</w:t>
      </w:r>
      <w:r w:rsidR="00C82594">
        <w:rPr>
          <w:sz w:val="28"/>
          <w:szCs w:val="28"/>
        </w:rPr>
        <w:t>тавляет в Совет Большесудаченского сельского поселения</w:t>
      </w:r>
      <w:r>
        <w:rPr>
          <w:sz w:val="28"/>
          <w:szCs w:val="28"/>
        </w:rPr>
        <w:t xml:space="preserve"> предложения о сохранении (уточнении, отмене) льгот для плательщиков.</w:t>
      </w:r>
      <w:bookmarkStart w:id="16" w:name="sub_1009"/>
      <w:bookmarkEnd w:id="15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качестве критерия результативности налогового расхода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определяется как минимум один показатель (индикатор) достижения целей муниципальной программы и (или) целей социально-экономической политики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программам, либо иной показатель (индикатор), на значение которого оказывают влияние налоговые расходы</w:t>
      </w:r>
      <w:r w:rsid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End w:id="16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</w:t>
      </w:r>
      <w:r w:rsidR="00B270BD">
        <w:rPr>
          <w:sz w:val="28"/>
          <w:szCs w:val="28"/>
        </w:rPr>
        <w:t xml:space="preserve"> </w:t>
      </w:r>
      <w:r w:rsidR="00094167">
        <w:rPr>
          <w:sz w:val="28"/>
          <w:szCs w:val="28"/>
        </w:rPr>
        <w:t>Большесудаченского сельского</w:t>
      </w:r>
      <w:r>
        <w:rPr>
          <w:sz w:val="28"/>
          <w:szCs w:val="28"/>
        </w:rPr>
        <w:t>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bookmarkStart w:id="17" w:name="sub_1010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Оценка результативности налоговых расходов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.</w:t>
      </w:r>
      <w:bookmarkStart w:id="18" w:name="sub_1011"/>
      <w:bookmarkEnd w:id="17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целях оценки бюджетной эффективности налоговых расходов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программам.</w:t>
      </w:r>
      <w:bookmarkStart w:id="19" w:name="sub_1012"/>
      <w:bookmarkEnd w:id="18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Сравнительный анализ включает в себя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</w:t>
      </w:r>
      <w:r w:rsidR="00B270BD" w:rsidRPr="00B270BD">
        <w:rPr>
          <w:sz w:val="28"/>
          <w:szCs w:val="28"/>
        </w:rPr>
        <w:t xml:space="preserve"> </w:t>
      </w:r>
      <w:r w:rsidR="00B270BD" w:rsidRPr="000E7F30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  <w:bookmarkEnd w:id="19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</w:t>
      </w:r>
      <w:r w:rsidR="000013CC" w:rsidRPr="000013CC">
        <w:t xml:space="preserve"> </w:t>
      </w:r>
      <w:r w:rsidR="000013CC" w:rsidRPr="000013CC">
        <w:rPr>
          <w:sz w:val="28"/>
          <w:szCs w:val="28"/>
        </w:rPr>
        <w:t xml:space="preserve">Большесудаченского сельского поселения </w:t>
      </w:r>
      <w:r>
        <w:rPr>
          <w:sz w:val="28"/>
          <w:szCs w:val="28"/>
        </w:rPr>
        <w:t>не относящихся к муниципальным программам, могут учитываться в том числе:</w:t>
      </w:r>
      <w:bookmarkStart w:id="20" w:name="sub_10121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  <w:bookmarkStart w:id="21" w:name="sub_10122"/>
      <w:bookmarkEnd w:id="20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  <w:bookmarkStart w:id="22" w:name="sub_10123"/>
      <w:bookmarkEnd w:id="21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  <w:bookmarkStart w:id="23" w:name="sub_1013"/>
      <w:bookmarkEnd w:id="22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итогам оценки эффективности налогового расхода </w:t>
      </w:r>
      <w:r w:rsidR="000013CC" w:rsidRPr="000013CC">
        <w:rPr>
          <w:sz w:val="28"/>
          <w:szCs w:val="28"/>
        </w:rPr>
        <w:t>Большесудаченского сельского поселения</w:t>
      </w:r>
      <w:r w:rsidR="000013CC">
        <w:rPr>
          <w:sz w:val="28"/>
          <w:szCs w:val="28"/>
        </w:rPr>
        <w:t xml:space="preserve"> </w:t>
      </w:r>
      <w:r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 w:rsidR="000013CC">
        <w:rPr>
          <w:sz w:val="28"/>
          <w:szCs w:val="28"/>
        </w:rPr>
        <w:t xml:space="preserve"> </w:t>
      </w:r>
      <w:r w:rsidR="000013CC" w:rsidRPr="000013CC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, вкладе налогового </w:t>
      </w:r>
      <w:r>
        <w:rPr>
          <w:sz w:val="28"/>
          <w:szCs w:val="28"/>
        </w:rPr>
        <w:lastRenderedPageBreak/>
        <w:t>расхода</w:t>
      </w:r>
      <w:r w:rsidR="000013CC">
        <w:rPr>
          <w:sz w:val="28"/>
          <w:szCs w:val="28"/>
        </w:rPr>
        <w:t xml:space="preserve"> </w:t>
      </w:r>
      <w:r w:rsidR="000013CC" w:rsidRPr="000013CC">
        <w:rPr>
          <w:sz w:val="28"/>
          <w:szCs w:val="28"/>
        </w:rPr>
        <w:t>Большесудаченского</w:t>
      </w:r>
      <w:r w:rsidR="005F67E6">
        <w:rPr>
          <w:sz w:val="28"/>
          <w:szCs w:val="28"/>
        </w:rPr>
        <w:t xml:space="preserve"> </w:t>
      </w:r>
      <w:r w:rsidR="000013CC" w:rsidRPr="000013C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достижение целей муниципальной программы и (или) целей социально-экономической политики</w:t>
      </w:r>
      <w:r w:rsidR="000013CC" w:rsidRPr="000013CC">
        <w:rPr>
          <w:sz w:val="28"/>
          <w:szCs w:val="28"/>
        </w:rPr>
        <w:t xml:space="preserve"> Большесудаченского сельского поселения</w:t>
      </w:r>
      <w:r>
        <w:rPr>
          <w:sz w:val="28"/>
          <w:szCs w:val="28"/>
        </w:rPr>
        <w:t xml:space="preserve">, не относящихся к муниципальным программам,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 и (или) целей социально-экономической политики </w:t>
      </w:r>
      <w:r w:rsidR="000013CC" w:rsidRPr="000013CC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не относящихся к муниципальным программам.</w:t>
      </w:r>
      <w:bookmarkStart w:id="24" w:name="sub_1014"/>
      <w:bookmarkEnd w:id="23"/>
    </w:p>
    <w:p w:rsidR="000E7F30" w:rsidRDefault="000E7F30" w:rsidP="000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bookmarkEnd w:id="24"/>
      <w:r w:rsidR="000013CC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рассмотрения оценки налоговых расходов</w:t>
      </w:r>
      <w:r w:rsidR="000013CC">
        <w:rPr>
          <w:sz w:val="28"/>
          <w:szCs w:val="28"/>
        </w:rPr>
        <w:t xml:space="preserve"> </w:t>
      </w:r>
      <w:r w:rsidR="000013CC" w:rsidRPr="000013CC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</w:t>
      </w:r>
      <w:r w:rsidR="000013CC">
        <w:rPr>
          <w:sz w:val="28"/>
          <w:szCs w:val="28"/>
        </w:rPr>
        <w:t xml:space="preserve"> </w:t>
      </w:r>
      <w:r w:rsidR="000013CC" w:rsidRPr="000013CC">
        <w:rPr>
          <w:sz w:val="28"/>
          <w:szCs w:val="28"/>
        </w:rPr>
        <w:t>Большесудаченского сельского поселения</w:t>
      </w:r>
      <w:r>
        <w:rPr>
          <w:sz w:val="28"/>
          <w:szCs w:val="28"/>
        </w:rPr>
        <w:t>, а также при проведении оценки эффективности реализации муниципальных программ.</w:t>
      </w:r>
    </w:p>
    <w:p w:rsidR="00201C24" w:rsidRPr="002360E3" w:rsidRDefault="00201C24" w:rsidP="000E7F30">
      <w:pPr>
        <w:rPr>
          <w:sz w:val="28"/>
          <w:szCs w:val="28"/>
        </w:rPr>
      </w:pPr>
    </w:p>
    <w:sectPr w:rsidR="00201C24" w:rsidRPr="002360E3" w:rsidSect="000E7F30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94167"/>
    <w:rsid w:val="000A7A6B"/>
    <w:rsid w:val="000C6951"/>
    <w:rsid w:val="000E7F30"/>
    <w:rsid w:val="00126295"/>
    <w:rsid w:val="00137DF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2A98"/>
    <w:rsid w:val="0039630B"/>
    <w:rsid w:val="003A3776"/>
    <w:rsid w:val="003A3D10"/>
    <w:rsid w:val="003B1600"/>
    <w:rsid w:val="003D6F01"/>
    <w:rsid w:val="003E2E40"/>
    <w:rsid w:val="003E6480"/>
    <w:rsid w:val="003E7BEC"/>
    <w:rsid w:val="00413776"/>
    <w:rsid w:val="00442E70"/>
    <w:rsid w:val="004658E6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5F67E6"/>
    <w:rsid w:val="006D6F07"/>
    <w:rsid w:val="006E7ECC"/>
    <w:rsid w:val="006F7750"/>
    <w:rsid w:val="00731F73"/>
    <w:rsid w:val="007535B5"/>
    <w:rsid w:val="007C3EE0"/>
    <w:rsid w:val="007F2B82"/>
    <w:rsid w:val="0085585A"/>
    <w:rsid w:val="0088063C"/>
    <w:rsid w:val="008C663C"/>
    <w:rsid w:val="008E31C1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176F"/>
    <w:rsid w:val="009E4EAE"/>
    <w:rsid w:val="009F6222"/>
    <w:rsid w:val="00A1148D"/>
    <w:rsid w:val="00A27088"/>
    <w:rsid w:val="00A36636"/>
    <w:rsid w:val="00A62AD1"/>
    <w:rsid w:val="00A63A51"/>
    <w:rsid w:val="00A658B2"/>
    <w:rsid w:val="00AC37DE"/>
    <w:rsid w:val="00AD5239"/>
    <w:rsid w:val="00B067A0"/>
    <w:rsid w:val="00B270BD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02069"/>
    <w:rsid w:val="00C3608C"/>
    <w:rsid w:val="00C77232"/>
    <w:rsid w:val="00C82594"/>
    <w:rsid w:val="00CA200B"/>
    <w:rsid w:val="00CC04B0"/>
    <w:rsid w:val="00CF2546"/>
    <w:rsid w:val="00CF2F27"/>
    <w:rsid w:val="00D56B85"/>
    <w:rsid w:val="00D70CFF"/>
    <w:rsid w:val="00DB3949"/>
    <w:rsid w:val="00DB51C1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652EF"/>
    <w:rsid w:val="00FD09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58383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2178816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Adm_SP\Desktop\&#1087;-786-1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dm_SP\Desktop\&#1087;-786-1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_SP\Desktop\&#1087;-786-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65</cp:revision>
  <cp:lastPrinted>2019-12-28T12:19:00Z</cp:lastPrinted>
  <dcterms:created xsi:type="dcterms:W3CDTF">2017-03-06T12:48:00Z</dcterms:created>
  <dcterms:modified xsi:type="dcterms:W3CDTF">2019-12-28T12:21:00Z</dcterms:modified>
</cp:coreProperties>
</file>