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92" w:rsidRDefault="00D66292" w:rsidP="00D66292">
      <w:pPr>
        <w:widowControl w:val="0"/>
        <w:autoSpaceDE w:val="0"/>
        <w:ind w:firstLine="600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                                          </w:t>
      </w:r>
    </w:p>
    <w:p w:rsidR="00D66292" w:rsidRDefault="00D66292" w:rsidP="00D66292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6292" w:rsidRDefault="00D66292" w:rsidP="00D66292">
      <w:pPr>
        <w:jc w:val="center"/>
        <w:rPr>
          <w:b/>
          <w:sz w:val="28"/>
          <w:szCs w:val="28"/>
        </w:rPr>
      </w:pPr>
    </w:p>
    <w:p w:rsidR="00D66292" w:rsidRDefault="00D66292" w:rsidP="00D6629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66292" w:rsidRDefault="00D66292" w:rsidP="00D66292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D66292" w:rsidRDefault="00D66292" w:rsidP="00D6629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D66292" w:rsidRDefault="00D66292" w:rsidP="00D6629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D66292" w:rsidRDefault="00D66292" w:rsidP="00D66292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66292" w:rsidRDefault="00D66292" w:rsidP="00D6629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66292" w:rsidRDefault="00D66292" w:rsidP="00D66292">
      <w:pPr>
        <w:shd w:val="clear" w:color="auto" w:fill="FFFFFF"/>
        <w:jc w:val="center"/>
        <w:rPr>
          <w:sz w:val="28"/>
          <w:szCs w:val="28"/>
        </w:rPr>
      </w:pPr>
    </w:p>
    <w:p w:rsidR="00D66292" w:rsidRDefault="00D66292" w:rsidP="00D662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03.02.2020г.                                                                                   №  8/1-п  </w:t>
      </w:r>
    </w:p>
    <w:p w:rsidR="00D66292" w:rsidRDefault="00D66292" w:rsidP="00D6629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ольшое Судачье</w:t>
      </w:r>
    </w:p>
    <w:p w:rsidR="00D66292" w:rsidRDefault="00D66292" w:rsidP="00D66292">
      <w:pPr>
        <w:rPr>
          <w:bCs/>
          <w:sz w:val="28"/>
          <w:szCs w:val="28"/>
        </w:rPr>
      </w:pPr>
    </w:p>
    <w:p w:rsidR="00D66292" w:rsidRDefault="00D66292" w:rsidP="00D6629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D66292" w:rsidRDefault="00D66292" w:rsidP="00D66292">
      <w:pPr>
        <w:rPr>
          <w:sz w:val="28"/>
          <w:szCs w:val="28"/>
        </w:rPr>
      </w:pPr>
      <w:r>
        <w:rPr>
          <w:sz w:val="28"/>
          <w:szCs w:val="28"/>
        </w:rPr>
        <w:t>№ 72 от 20.06.2019г.</w:t>
      </w:r>
    </w:p>
    <w:p w:rsidR="00D66292" w:rsidRDefault="00D66292" w:rsidP="00D66292">
      <w:pPr>
        <w:rPr>
          <w:sz w:val="28"/>
          <w:szCs w:val="28"/>
        </w:rPr>
      </w:pPr>
    </w:p>
    <w:p w:rsidR="00D66292" w:rsidRDefault="00D66292" w:rsidP="00D66292">
      <w:pPr>
        <w:rPr>
          <w:sz w:val="28"/>
          <w:szCs w:val="28"/>
        </w:rPr>
      </w:pPr>
    </w:p>
    <w:p w:rsidR="00D66292" w:rsidRDefault="00D66292" w:rsidP="00D66292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Протеста Прокуратуры Руднянского района от 31.01.2020г. № 70-57-2020 на п.2.8.2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Руднянского муниципального района Волгоградской области», внести в постановление администрации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от 20.06.2019г. № 42 «Утверждение схемы расположения земельного участка</w:t>
      </w:r>
      <w:proofErr w:type="gramEnd"/>
      <w:r>
        <w:rPr>
          <w:sz w:val="28"/>
          <w:szCs w:val="28"/>
        </w:rPr>
        <w:t xml:space="preserve"> на кадастровом плане территории в целях раздела земельного участка, находящегося в муниципальной собственности </w:t>
      </w:r>
      <w:proofErr w:type="spellStart"/>
      <w:r>
        <w:rPr>
          <w:sz w:val="28"/>
          <w:szCs w:val="28"/>
        </w:rPr>
        <w:t>Большесудаченского</w:t>
      </w:r>
      <w:proofErr w:type="spellEnd"/>
      <w:r>
        <w:rPr>
          <w:sz w:val="28"/>
          <w:szCs w:val="28"/>
        </w:rPr>
        <w:t xml:space="preserve"> сельского поселения Руднянского муниципального района Волгоградской области» следующие изменения:</w:t>
      </w:r>
    </w:p>
    <w:p w:rsidR="00D66292" w:rsidRDefault="00D66292" w:rsidP="00D66292">
      <w:pPr>
        <w:pStyle w:val="a3"/>
        <w:ind w:left="165"/>
        <w:rPr>
          <w:sz w:val="28"/>
          <w:szCs w:val="28"/>
        </w:rPr>
      </w:pPr>
      <w:r>
        <w:rPr>
          <w:sz w:val="28"/>
          <w:szCs w:val="28"/>
        </w:rPr>
        <w:t>В пункте 2.8.2</w:t>
      </w:r>
      <w:r w:rsidR="00411537">
        <w:rPr>
          <w:sz w:val="28"/>
          <w:szCs w:val="28"/>
        </w:rPr>
        <w:t xml:space="preserve"> «Основания для отказа по утверждению схемы расположения земельного участка на кадастровом плане территории в целях раздела земельного участка</w:t>
      </w:r>
      <w:r>
        <w:rPr>
          <w:sz w:val="28"/>
          <w:szCs w:val="28"/>
        </w:rPr>
        <w:t>» настоящего административного регламента исключить следующие подпункты:</w:t>
      </w:r>
    </w:p>
    <w:p w:rsidR="00411537" w:rsidRDefault="00411537"/>
    <w:p w:rsidR="00411537" w:rsidRDefault="00411537" w:rsidP="00411537"/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6) отсутствие документов (сведений), подтверждающих права заявителя на здания, сооружения (помещения в них), расположенные на земельном участке, образование которого предусмотрено схемой расположения, за исключением случая, если с заявлением об утверждении схемы расположения земельного участка обратился гражданин, имеющий право на предоставление земельного участка в собственность бесплатно в соответствии с </w:t>
      </w:r>
      <w:hyperlink r:id="rId6" w:history="1">
        <w:r w:rsidRPr="008137A5">
          <w:rPr>
            <w:sz w:val="28"/>
            <w:szCs w:val="28"/>
          </w:rPr>
          <w:t>пунктом 5 части 1 статьи 1</w:t>
        </w:r>
      </w:hyperlink>
      <w:r w:rsidRPr="008137A5">
        <w:rPr>
          <w:sz w:val="28"/>
          <w:szCs w:val="28"/>
        </w:rPr>
        <w:t xml:space="preserve"> Закона Волгоградской области от 14 июля</w:t>
      </w:r>
      <w:proofErr w:type="gramEnd"/>
      <w:r w:rsidRPr="008137A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137A5">
          <w:rPr>
            <w:sz w:val="28"/>
            <w:szCs w:val="28"/>
          </w:rPr>
          <w:t>2015 г</w:t>
        </w:r>
      </w:smartTag>
      <w:r w:rsidRPr="008137A5">
        <w:rPr>
          <w:sz w:val="28"/>
          <w:szCs w:val="28"/>
        </w:rPr>
        <w:t xml:space="preserve">. № 123-ОД "О предоставлении земельных участков, </w:t>
      </w:r>
      <w:r w:rsidRPr="008137A5">
        <w:rPr>
          <w:sz w:val="28"/>
          <w:szCs w:val="28"/>
        </w:rPr>
        <w:lastRenderedPageBreak/>
        <w:t>находящихся в государственной или муниципальной собственности, в собственность граждан бесплатно";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7)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Федерации, законодательства Волгоградской области, в отношении образуемого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8) наличие на земельном участке, образование которого предусмотрено схемой расположения земельного участка,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недвижимости;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9) наличие обеспечительных мер, примененных в отношении земельного участка, из которого образуются земельные участки;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>10) отсутствие согласия арендаторов земельного участка, из которого образуется земельный участок, в случае если с заявлением об утверждении схемы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управления;</w:t>
      </w:r>
      <w:proofErr w:type="gramEnd"/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11) полное или частичное совпадение местоположения земельного участка, в отношении которого подано заявление об утверждении схемы расположения земельного участка, с местоположением ранее сформированного земельного участка, границы которого определены в установленном законом порядке;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12) расположение земельного участка полностью или частично на территории, предусматривающей в соответствии с утвержденными проектом межевания и (или) проектом планировки территории формирование земельных участков в целях последующего предоставления в собственность граждан в соответствии с </w:t>
      </w:r>
      <w:hyperlink r:id="rId7" w:history="1">
        <w:r w:rsidRPr="008137A5">
          <w:rPr>
            <w:sz w:val="28"/>
            <w:szCs w:val="28"/>
          </w:rPr>
          <w:t>Законом</w:t>
        </w:r>
      </w:hyperlink>
      <w:r w:rsidRPr="008137A5">
        <w:rPr>
          <w:sz w:val="28"/>
          <w:szCs w:val="28"/>
        </w:rPr>
        <w:t xml:space="preserve"> Волгоградской области "О предоставлении земельных участков, находящихся в государственной или муниципальной собственности, в собственность граждан бесплатно", за исключением случаев предоставления земельных участков в собственность бесплатно</w:t>
      </w:r>
      <w:proofErr w:type="gramEnd"/>
      <w:r w:rsidRPr="008137A5">
        <w:rPr>
          <w:sz w:val="28"/>
          <w:szCs w:val="28"/>
        </w:rPr>
        <w:t xml:space="preserve"> в соответствии с </w:t>
      </w:r>
      <w:hyperlink r:id="rId8" w:history="1">
        <w:r w:rsidRPr="008137A5">
          <w:rPr>
            <w:sz w:val="28"/>
            <w:szCs w:val="28"/>
          </w:rPr>
          <w:t>Законом</w:t>
        </w:r>
      </w:hyperlink>
      <w:r w:rsidRPr="008137A5">
        <w:rPr>
          <w:sz w:val="28"/>
          <w:szCs w:val="28"/>
        </w:rPr>
        <w:t xml:space="preserve"> Волгоградской области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>13) наличие задолженности по арендной плате в случае образования земельных участков из земельного участка, предоставленного в аренду, если с заявлением об утверждении схемы расположения земельного участка обратился арендатор такого земельного участка;</w:t>
      </w:r>
    </w:p>
    <w:p w:rsidR="00411537" w:rsidRPr="008137A5" w:rsidRDefault="00411537" w:rsidP="004115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137A5">
        <w:rPr>
          <w:sz w:val="28"/>
          <w:szCs w:val="28"/>
        </w:rPr>
        <w:t xml:space="preserve">14) схемой расположения земельного участка предусмотрено образование земельного участка, вид разрешенного использования и (или) </w:t>
      </w:r>
      <w:r w:rsidRPr="008137A5">
        <w:rPr>
          <w:sz w:val="28"/>
          <w:szCs w:val="28"/>
        </w:rPr>
        <w:lastRenderedPageBreak/>
        <w:t>размеры которого не соответствуют правилам землепользования и застройки, правовым актам 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</w:t>
      </w:r>
      <w:proofErr w:type="gramEnd"/>
      <w:r w:rsidRPr="008137A5">
        <w:rPr>
          <w:sz w:val="28"/>
          <w:szCs w:val="28"/>
        </w:rPr>
        <w:t xml:space="preserve"> регламенты не устанавливаются;</w:t>
      </w:r>
    </w:p>
    <w:p w:rsidR="00411537" w:rsidRPr="008137A5" w:rsidRDefault="00411537" w:rsidP="004115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37A5">
        <w:rPr>
          <w:sz w:val="28"/>
          <w:szCs w:val="28"/>
        </w:rPr>
        <w:t xml:space="preserve">15) подача заявления об утверждении схемы расположения земельного участка в случае, если в соответствии с </w:t>
      </w:r>
      <w:hyperlink r:id="rId9" w:history="1">
        <w:r w:rsidRPr="008137A5">
          <w:rPr>
            <w:sz w:val="28"/>
            <w:szCs w:val="28"/>
          </w:rPr>
          <w:t>пунктом 3 статьи 11.3</w:t>
        </w:r>
      </w:hyperlink>
      <w:r w:rsidRPr="008137A5">
        <w:rPr>
          <w:sz w:val="28"/>
          <w:szCs w:val="28"/>
        </w:rPr>
        <w:t xml:space="preserve"> Земельного кодекса Российской Федерации образование земельных участков допускается исключительно в соответствии с утвержденным проектом межевания территории.</w:t>
      </w:r>
    </w:p>
    <w:p w:rsidR="00411537" w:rsidRDefault="00411537" w:rsidP="00411537">
      <w:pPr>
        <w:rPr>
          <w:sz w:val="28"/>
          <w:szCs w:val="28"/>
        </w:rPr>
      </w:pPr>
    </w:p>
    <w:p w:rsidR="00411537" w:rsidRPr="00411537" w:rsidRDefault="00411537" w:rsidP="00411537">
      <w:pPr>
        <w:rPr>
          <w:sz w:val="28"/>
          <w:szCs w:val="28"/>
        </w:rPr>
      </w:pPr>
    </w:p>
    <w:p w:rsidR="00411537" w:rsidRDefault="00411537" w:rsidP="00411537">
      <w:pPr>
        <w:rPr>
          <w:sz w:val="28"/>
          <w:szCs w:val="28"/>
        </w:rPr>
      </w:pPr>
    </w:p>
    <w:p w:rsidR="00411537" w:rsidRPr="008716C2" w:rsidRDefault="00411537" w:rsidP="00411537">
      <w:pPr>
        <w:shd w:val="clear" w:color="auto" w:fill="FFFFFF"/>
        <w:rPr>
          <w:rFonts w:ascii="Arial" w:hAnsi="Arial" w:cs="Arial"/>
          <w:color w:val="262626"/>
        </w:rPr>
      </w:pPr>
      <w:r w:rsidRPr="008716C2">
        <w:rPr>
          <w:sz w:val="28"/>
          <w:szCs w:val="28"/>
        </w:rPr>
        <w:t>2.</w:t>
      </w:r>
      <w:r w:rsidRPr="008716C2">
        <w:rPr>
          <w:rFonts w:ascii="Arial" w:hAnsi="Arial" w:cs="Arial"/>
          <w:color w:val="262626"/>
        </w:rPr>
        <w:t xml:space="preserve"> </w:t>
      </w:r>
      <w:r w:rsidRPr="008716C2">
        <w:rPr>
          <w:color w:val="262626"/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01.01.2020г.</w:t>
      </w:r>
    </w:p>
    <w:p w:rsidR="00411537" w:rsidRDefault="00411537" w:rsidP="00411537">
      <w:pPr>
        <w:pStyle w:val="a3"/>
        <w:ind w:left="555"/>
      </w:pPr>
    </w:p>
    <w:p w:rsidR="00411537" w:rsidRPr="0008499B" w:rsidRDefault="00411537" w:rsidP="00411537"/>
    <w:p w:rsidR="00411537" w:rsidRPr="0008499B" w:rsidRDefault="00411537" w:rsidP="00411537"/>
    <w:p w:rsidR="00411537" w:rsidRDefault="00411537" w:rsidP="00411537"/>
    <w:p w:rsidR="00411537" w:rsidRDefault="00411537" w:rsidP="00411537">
      <w:pPr>
        <w:rPr>
          <w:sz w:val="28"/>
          <w:szCs w:val="28"/>
        </w:rPr>
      </w:pPr>
    </w:p>
    <w:p w:rsidR="00411537" w:rsidRDefault="00411537" w:rsidP="00411537">
      <w:pPr>
        <w:rPr>
          <w:sz w:val="28"/>
          <w:szCs w:val="28"/>
        </w:rPr>
      </w:pPr>
    </w:p>
    <w:p w:rsidR="00411537" w:rsidRDefault="00411537" w:rsidP="00411537">
      <w:pPr>
        <w:rPr>
          <w:sz w:val="28"/>
          <w:szCs w:val="28"/>
        </w:rPr>
      </w:pPr>
    </w:p>
    <w:p w:rsidR="00411537" w:rsidRDefault="00411537" w:rsidP="00411537">
      <w:pPr>
        <w:rPr>
          <w:sz w:val="28"/>
          <w:szCs w:val="28"/>
        </w:rPr>
      </w:pPr>
    </w:p>
    <w:p w:rsidR="00411537" w:rsidRDefault="00411537" w:rsidP="0041153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411537" w:rsidRPr="0008499B" w:rsidRDefault="00411537" w:rsidP="0041153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AF6BA8" w:rsidRPr="00411537" w:rsidRDefault="00AF6BA8" w:rsidP="00411537">
      <w:pPr>
        <w:rPr>
          <w:sz w:val="28"/>
          <w:szCs w:val="28"/>
        </w:rPr>
      </w:pPr>
    </w:p>
    <w:sectPr w:rsidR="00AF6BA8" w:rsidRPr="00411537" w:rsidSect="00AF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713"/>
    <w:multiLevelType w:val="hybridMultilevel"/>
    <w:tmpl w:val="F912DFD8"/>
    <w:lvl w:ilvl="0" w:tplc="055E2CFE">
      <w:start w:val="1"/>
      <w:numFmt w:val="decimal"/>
      <w:lvlText w:val="%1."/>
      <w:lvlJc w:val="left"/>
      <w:pPr>
        <w:ind w:left="555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292"/>
    <w:rsid w:val="00411537"/>
    <w:rsid w:val="00AF6BA8"/>
    <w:rsid w:val="00D6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1DB1F730D6097A4C948ACBF3021E7C291BA78C920846765A122F5C214574E0At2z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91DB1F730D6097A4C948ACBF3021E7C291BA78C920846765A122F5C214574E0At2z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91DB1F730D6097A4C948ACBF3021E7C291BA78C920846765A122F5C214574E0A266671299B636114DBD293tCz3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91DB1F730D6097A4C956A1A95C7EE2C392E775CD208E383DF324A29D44511B4A66602669tD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2020-03-05T05:55:00Z</cp:lastPrinted>
  <dcterms:created xsi:type="dcterms:W3CDTF">2020-03-05T05:32:00Z</dcterms:created>
  <dcterms:modified xsi:type="dcterms:W3CDTF">2020-03-05T05:58:00Z</dcterms:modified>
</cp:coreProperties>
</file>