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9E" w:rsidRDefault="00C3762A" w:rsidP="003E7BEC">
      <w:pPr>
        <w:jc w:val="center"/>
        <w:rPr>
          <w:b/>
          <w:sz w:val="28"/>
          <w:szCs w:val="28"/>
        </w:rPr>
      </w:pPr>
      <w:r w:rsidRPr="00C3762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75549E" w:rsidRDefault="0075549E" w:rsidP="003E7BEC">
      <w:pPr>
        <w:jc w:val="center"/>
        <w:rPr>
          <w:b/>
          <w:sz w:val="28"/>
          <w:szCs w:val="28"/>
        </w:rPr>
      </w:pPr>
    </w:p>
    <w:p w:rsidR="0075549E" w:rsidRPr="001E0D3B" w:rsidRDefault="0075549E" w:rsidP="003E7BEC">
      <w:pPr>
        <w:jc w:val="center"/>
        <w:rPr>
          <w:sz w:val="26"/>
          <w:szCs w:val="26"/>
        </w:rPr>
      </w:pPr>
      <w:r w:rsidRPr="001E0D3B">
        <w:rPr>
          <w:sz w:val="26"/>
          <w:szCs w:val="26"/>
        </w:rPr>
        <w:t>АДМИНИСТРАЦИЯ</w:t>
      </w:r>
    </w:p>
    <w:p w:rsidR="0075549E" w:rsidRPr="001E0D3B" w:rsidRDefault="0075549E" w:rsidP="003E7BEC">
      <w:pPr>
        <w:jc w:val="center"/>
        <w:rPr>
          <w:sz w:val="26"/>
          <w:szCs w:val="26"/>
        </w:rPr>
      </w:pPr>
      <w:r w:rsidRPr="001E0D3B">
        <w:rPr>
          <w:sz w:val="26"/>
          <w:szCs w:val="26"/>
        </w:rPr>
        <w:t>БОЛЬШЕСУДАЧЕНСКОГО СЕЛЬСКОГО ПОСЕЛЕНИЯ</w:t>
      </w:r>
    </w:p>
    <w:p w:rsidR="0075549E" w:rsidRPr="001E0D3B" w:rsidRDefault="0075549E" w:rsidP="003E7BEC">
      <w:pPr>
        <w:jc w:val="center"/>
        <w:rPr>
          <w:sz w:val="26"/>
          <w:szCs w:val="26"/>
        </w:rPr>
      </w:pPr>
      <w:r w:rsidRPr="001E0D3B">
        <w:rPr>
          <w:sz w:val="26"/>
          <w:szCs w:val="26"/>
        </w:rPr>
        <w:t>РУДНЯНСКОГО МУНИЦИПАЛЬНОГО РАЙОНА</w:t>
      </w:r>
    </w:p>
    <w:p w:rsidR="0075549E" w:rsidRPr="001E0D3B" w:rsidRDefault="0075549E" w:rsidP="003E7BEC">
      <w:pPr>
        <w:jc w:val="center"/>
        <w:rPr>
          <w:sz w:val="26"/>
          <w:szCs w:val="26"/>
        </w:rPr>
      </w:pPr>
      <w:r w:rsidRPr="001E0D3B">
        <w:rPr>
          <w:sz w:val="26"/>
          <w:szCs w:val="26"/>
        </w:rPr>
        <w:t>ВОЛГОГРАДСКОЙ ОБЛАСТИ</w:t>
      </w:r>
    </w:p>
    <w:p w:rsidR="0075549E" w:rsidRPr="001E0D3B" w:rsidRDefault="0075549E" w:rsidP="003E7BEC">
      <w:pPr>
        <w:spacing w:line="96" w:lineRule="auto"/>
        <w:jc w:val="both"/>
        <w:rPr>
          <w:sz w:val="26"/>
          <w:szCs w:val="26"/>
        </w:rPr>
      </w:pPr>
      <w:r w:rsidRPr="001E0D3B">
        <w:rPr>
          <w:sz w:val="26"/>
          <w:szCs w:val="26"/>
          <w:vertAlign w:val="superscript"/>
        </w:rPr>
        <w:t>____________________________________________________________________________________________________</w:t>
      </w:r>
    </w:p>
    <w:p w:rsidR="0075549E" w:rsidRPr="001E0D3B" w:rsidRDefault="0075549E" w:rsidP="003E7BEC">
      <w:pPr>
        <w:shd w:val="clear" w:color="auto" w:fill="FFFFFF"/>
        <w:jc w:val="center"/>
        <w:rPr>
          <w:sz w:val="26"/>
          <w:szCs w:val="26"/>
        </w:rPr>
      </w:pPr>
    </w:p>
    <w:p w:rsidR="0075549E" w:rsidRPr="001E0D3B" w:rsidRDefault="0075549E" w:rsidP="003E7BEC">
      <w:pPr>
        <w:shd w:val="clear" w:color="auto" w:fill="FFFFFF"/>
        <w:jc w:val="center"/>
        <w:rPr>
          <w:sz w:val="26"/>
          <w:szCs w:val="26"/>
        </w:rPr>
      </w:pPr>
      <w:r w:rsidRPr="001E0D3B">
        <w:rPr>
          <w:sz w:val="26"/>
          <w:szCs w:val="26"/>
        </w:rPr>
        <w:t>ПОСТАНОВЛЕНИЕ</w:t>
      </w:r>
    </w:p>
    <w:p w:rsidR="0075549E" w:rsidRPr="001E0D3B" w:rsidRDefault="0075549E" w:rsidP="003E7BEC">
      <w:pPr>
        <w:shd w:val="clear" w:color="auto" w:fill="FFFFFF"/>
        <w:jc w:val="center"/>
        <w:rPr>
          <w:sz w:val="26"/>
          <w:szCs w:val="26"/>
        </w:rPr>
      </w:pPr>
    </w:p>
    <w:p w:rsidR="0075549E" w:rsidRPr="001E0D3B" w:rsidRDefault="0075549E" w:rsidP="003E7BEC">
      <w:pPr>
        <w:shd w:val="clear" w:color="auto" w:fill="FFFFFF"/>
        <w:rPr>
          <w:sz w:val="26"/>
          <w:szCs w:val="26"/>
        </w:rPr>
      </w:pPr>
      <w:r w:rsidRPr="001E0D3B">
        <w:rPr>
          <w:sz w:val="26"/>
          <w:szCs w:val="26"/>
        </w:rPr>
        <w:t xml:space="preserve">от </w:t>
      </w:r>
      <w:r w:rsidR="00A0141E" w:rsidRPr="001E0D3B">
        <w:rPr>
          <w:sz w:val="26"/>
          <w:szCs w:val="26"/>
        </w:rPr>
        <w:t>05</w:t>
      </w:r>
      <w:r w:rsidRPr="001E0D3B">
        <w:rPr>
          <w:sz w:val="26"/>
          <w:szCs w:val="26"/>
        </w:rPr>
        <w:t>.</w:t>
      </w:r>
      <w:r w:rsidR="00A0141E" w:rsidRPr="001E0D3B">
        <w:rPr>
          <w:sz w:val="26"/>
          <w:szCs w:val="26"/>
        </w:rPr>
        <w:t>10</w:t>
      </w:r>
      <w:r w:rsidR="00CF008F" w:rsidRPr="001E0D3B">
        <w:rPr>
          <w:sz w:val="26"/>
          <w:szCs w:val="26"/>
        </w:rPr>
        <w:t>.2021</w:t>
      </w:r>
      <w:r w:rsidRPr="001E0D3B">
        <w:rPr>
          <w:sz w:val="26"/>
          <w:szCs w:val="26"/>
        </w:rPr>
        <w:t xml:space="preserve"> г.                                  </w:t>
      </w:r>
      <w:r w:rsidR="00CF008F" w:rsidRPr="001E0D3B">
        <w:rPr>
          <w:sz w:val="26"/>
          <w:szCs w:val="26"/>
        </w:rPr>
        <w:t xml:space="preserve">                               </w:t>
      </w:r>
      <w:r w:rsidR="00BE537B" w:rsidRPr="001E0D3B">
        <w:rPr>
          <w:sz w:val="26"/>
          <w:szCs w:val="26"/>
        </w:rPr>
        <w:t xml:space="preserve">                             № </w:t>
      </w:r>
      <w:r w:rsidR="005D0811" w:rsidRPr="001E0D3B">
        <w:rPr>
          <w:sz w:val="26"/>
          <w:szCs w:val="26"/>
        </w:rPr>
        <w:t>34</w:t>
      </w:r>
      <w:r w:rsidR="00CF008F" w:rsidRPr="001E0D3B">
        <w:rPr>
          <w:sz w:val="26"/>
          <w:szCs w:val="26"/>
        </w:rPr>
        <w:t>-п</w:t>
      </w:r>
    </w:p>
    <w:p w:rsidR="0075549E" w:rsidRPr="001E0D3B" w:rsidRDefault="0075549E" w:rsidP="003E7BEC">
      <w:pPr>
        <w:shd w:val="clear" w:color="auto" w:fill="FFFFFF"/>
        <w:rPr>
          <w:sz w:val="26"/>
          <w:szCs w:val="26"/>
        </w:rPr>
      </w:pPr>
    </w:p>
    <w:p w:rsidR="007039EF" w:rsidRPr="001E0D3B" w:rsidRDefault="007039EF" w:rsidP="003E7BEC">
      <w:pPr>
        <w:shd w:val="clear" w:color="auto" w:fill="FFFFFF"/>
        <w:rPr>
          <w:sz w:val="26"/>
          <w:szCs w:val="26"/>
        </w:rPr>
      </w:pPr>
    </w:p>
    <w:p w:rsidR="005D0811" w:rsidRPr="001E0D3B" w:rsidRDefault="005D0811" w:rsidP="005D0811">
      <w:pPr>
        <w:shd w:val="clear" w:color="auto" w:fill="FFFFFF"/>
        <w:jc w:val="center"/>
        <w:rPr>
          <w:sz w:val="26"/>
          <w:szCs w:val="26"/>
        </w:rPr>
      </w:pPr>
      <w:r w:rsidRPr="001E0D3B">
        <w:rPr>
          <w:sz w:val="26"/>
          <w:szCs w:val="26"/>
        </w:rPr>
        <w:t xml:space="preserve">Об утверждении формы проверочного листа (списка контрольных вопросов), </w:t>
      </w:r>
    </w:p>
    <w:p w:rsidR="005D0811" w:rsidRPr="001E0D3B" w:rsidRDefault="005D0811" w:rsidP="005D0811">
      <w:pPr>
        <w:shd w:val="clear" w:color="auto" w:fill="FFFFFF"/>
        <w:jc w:val="center"/>
        <w:rPr>
          <w:sz w:val="26"/>
          <w:szCs w:val="26"/>
        </w:rPr>
      </w:pPr>
      <w:proofErr w:type="gramStart"/>
      <w:r w:rsidRPr="001E0D3B">
        <w:rPr>
          <w:sz w:val="26"/>
          <w:szCs w:val="26"/>
        </w:rPr>
        <w:t>применяемой</w:t>
      </w:r>
      <w:proofErr w:type="gramEnd"/>
      <w:r w:rsidRPr="001E0D3B">
        <w:rPr>
          <w:sz w:val="26"/>
          <w:szCs w:val="26"/>
        </w:rPr>
        <w:t xml:space="preserve"> при осуществлении муниципального контроля на автомобильном транспорте, городском наземном электрическом транспорте</w:t>
      </w:r>
    </w:p>
    <w:p w:rsidR="005D0811" w:rsidRPr="001E0D3B" w:rsidRDefault="005D0811" w:rsidP="005D0811">
      <w:pPr>
        <w:shd w:val="clear" w:color="auto" w:fill="FFFFFF"/>
        <w:jc w:val="center"/>
        <w:rPr>
          <w:sz w:val="26"/>
          <w:szCs w:val="26"/>
        </w:rPr>
      </w:pPr>
      <w:r w:rsidRPr="001E0D3B">
        <w:rPr>
          <w:sz w:val="26"/>
          <w:szCs w:val="26"/>
        </w:rPr>
        <w:t xml:space="preserve">и в дорожном хозяйстве в границах населенных пунктов Большесудаченского сельского поселения </w:t>
      </w:r>
    </w:p>
    <w:p w:rsidR="005D0811" w:rsidRPr="001E0D3B" w:rsidRDefault="005D0811" w:rsidP="005D0811">
      <w:pPr>
        <w:shd w:val="clear" w:color="auto" w:fill="FFFFFF"/>
        <w:jc w:val="center"/>
        <w:rPr>
          <w:sz w:val="26"/>
          <w:szCs w:val="26"/>
        </w:rPr>
      </w:pPr>
      <w:r w:rsidRPr="001E0D3B">
        <w:rPr>
          <w:sz w:val="26"/>
          <w:szCs w:val="26"/>
        </w:rPr>
        <w:t>Руднянского муниципального района Волгоградской области</w:t>
      </w:r>
    </w:p>
    <w:p w:rsidR="00BC4A8B" w:rsidRPr="001E0D3B" w:rsidRDefault="00BC4A8B" w:rsidP="005D0811">
      <w:pPr>
        <w:shd w:val="clear" w:color="auto" w:fill="FFFFFF"/>
        <w:rPr>
          <w:sz w:val="26"/>
          <w:szCs w:val="26"/>
        </w:rPr>
      </w:pPr>
    </w:p>
    <w:p w:rsidR="00BC4A8B" w:rsidRPr="001E0D3B" w:rsidRDefault="0075549E" w:rsidP="00BC4A8B">
      <w:pPr>
        <w:shd w:val="clear" w:color="auto" w:fill="FFFFFF"/>
        <w:jc w:val="both"/>
        <w:rPr>
          <w:sz w:val="26"/>
          <w:szCs w:val="26"/>
        </w:rPr>
      </w:pPr>
      <w:r w:rsidRPr="001E0D3B">
        <w:rPr>
          <w:sz w:val="26"/>
          <w:szCs w:val="26"/>
        </w:rPr>
        <w:t xml:space="preserve">    </w:t>
      </w:r>
      <w:r w:rsidR="00862481" w:rsidRPr="001E0D3B">
        <w:rPr>
          <w:sz w:val="26"/>
          <w:szCs w:val="26"/>
        </w:rPr>
        <w:t xml:space="preserve">       </w:t>
      </w:r>
      <w:proofErr w:type="gramStart"/>
      <w:r w:rsidR="005D0811" w:rsidRPr="001E0D3B">
        <w:rPr>
          <w:sz w:val="26"/>
          <w:szCs w:val="26"/>
        </w:rPr>
        <w:t xml:space="preserve">Во исполнение Федерального закона от 31 июля 2020 г. № 248-ФЗ </w:t>
      </w:r>
      <w:r w:rsidR="005D0811" w:rsidRPr="001E0D3B">
        <w:rPr>
          <w:sz w:val="26"/>
          <w:szCs w:val="26"/>
        </w:rPr>
        <w:br/>
        <w:t>"О государст</w:t>
      </w:r>
      <w:bookmarkStart w:id="0" w:name="_GoBack"/>
      <w:bookmarkEnd w:id="0"/>
      <w:r w:rsidR="005D0811" w:rsidRPr="001E0D3B">
        <w:rPr>
          <w:sz w:val="26"/>
          <w:szCs w:val="26"/>
        </w:rPr>
        <w:t xml:space="preserve">венном контроле (надзоре) и муниципальном контроле </w:t>
      </w:r>
      <w:r w:rsidR="005D0811" w:rsidRPr="001E0D3B">
        <w:rPr>
          <w:sz w:val="26"/>
          <w:szCs w:val="26"/>
        </w:rPr>
        <w:br/>
        <w:t xml:space="preserve">в Российской Федерации", Федерального закона от 8 ноября 2007 года </w:t>
      </w:r>
      <w:r w:rsidR="005D0811" w:rsidRPr="001E0D3B">
        <w:rPr>
          <w:sz w:val="26"/>
          <w:szCs w:val="26"/>
        </w:rPr>
        <w:br/>
        <w:t xml:space="preserve">№ 257-ФЗ "Об автомобильных дорогах и о дорожной деятельности </w:t>
      </w:r>
      <w:r w:rsidR="005D0811" w:rsidRPr="001E0D3B">
        <w:rPr>
          <w:sz w:val="26"/>
          <w:szCs w:val="26"/>
        </w:rPr>
        <w:br/>
        <w:t>в Российской Федерации и о внесении изменений в отдельные законодательные акты Российской Федерации" и решением Совета Большесудаченского сельского поселения от 19.08.2021г. № 35/70 «Об</w:t>
      </w:r>
      <w:proofErr w:type="gramEnd"/>
      <w:r w:rsidR="005D0811" w:rsidRPr="001E0D3B">
        <w:rPr>
          <w:sz w:val="26"/>
          <w:szCs w:val="26"/>
        </w:rPr>
        <w:t xml:space="preserve">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Большесудаченского сельского поселения Руднянского муниципального района Волгоградской области», руководствуясь Уставом Большесудаченского сельского поселения Руднянского муниципального района Волгоградской области, администрация Большесудаченского сельского поселения </w:t>
      </w:r>
      <w:proofErr w:type="gramStart"/>
      <w:r w:rsidR="00BC4A8B" w:rsidRPr="001E0D3B">
        <w:rPr>
          <w:sz w:val="26"/>
          <w:szCs w:val="26"/>
        </w:rPr>
        <w:t>П</w:t>
      </w:r>
      <w:proofErr w:type="gramEnd"/>
      <w:r w:rsidR="00BC4A8B" w:rsidRPr="001E0D3B">
        <w:rPr>
          <w:sz w:val="26"/>
          <w:szCs w:val="26"/>
        </w:rPr>
        <w:t xml:space="preserve"> О С Т А Н О В Л Я Е Т:</w:t>
      </w:r>
    </w:p>
    <w:p w:rsidR="00BC4A8B" w:rsidRPr="001E0D3B" w:rsidRDefault="00BC4A8B" w:rsidP="00BC4A8B">
      <w:pPr>
        <w:shd w:val="clear" w:color="auto" w:fill="FFFFFF"/>
        <w:jc w:val="both"/>
        <w:rPr>
          <w:sz w:val="26"/>
          <w:szCs w:val="26"/>
        </w:rPr>
      </w:pPr>
    </w:p>
    <w:p w:rsidR="000B6547" w:rsidRPr="001E0D3B" w:rsidRDefault="000B6547" w:rsidP="000B6547">
      <w:pPr>
        <w:shd w:val="clear" w:color="auto" w:fill="FFFFFF"/>
        <w:jc w:val="both"/>
        <w:rPr>
          <w:sz w:val="26"/>
          <w:szCs w:val="26"/>
        </w:rPr>
      </w:pPr>
      <w:r w:rsidRPr="001E0D3B">
        <w:rPr>
          <w:sz w:val="26"/>
          <w:szCs w:val="26"/>
        </w:rPr>
        <w:t xml:space="preserve">     1. </w:t>
      </w:r>
      <w:r w:rsidR="005D0811" w:rsidRPr="001E0D3B">
        <w:rPr>
          <w:sz w:val="26"/>
          <w:szCs w:val="26"/>
        </w:rPr>
        <w:t>Утвердить форму проверочного листа (списка контрольных вопросов), применяемую при осуществлении муниципального контроля (надзора) на автомобильном транспорте, городском наземном электрическом транспорте и в дорожном хозяйстве, согласно приложению.</w:t>
      </w:r>
    </w:p>
    <w:p w:rsidR="00CC2999" w:rsidRPr="001E0D3B" w:rsidRDefault="000B6547" w:rsidP="00CC2999">
      <w:pPr>
        <w:shd w:val="clear" w:color="auto" w:fill="FFFFFF"/>
        <w:jc w:val="both"/>
        <w:rPr>
          <w:sz w:val="26"/>
          <w:szCs w:val="26"/>
        </w:rPr>
      </w:pPr>
      <w:r w:rsidRPr="001E0D3B">
        <w:rPr>
          <w:sz w:val="26"/>
          <w:szCs w:val="26"/>
        </w:rPr>
        <w:t xml:space="preserve">     </w:t>
      </w:r>
      <w:r w:rsidR="005D0811" w:rsidRPr="001E0D3B">
        <w:rPr>
          <w:sz w:val="26"/>
          <w:szCs w:val="26"/>
        </w:rPr>
        <w:t>2</w:t>
      </w:r>
      <w:r w:rsidRPr="001E0D3B">
        <w:rPr>
          <w:sz w:val="26"/>
          <w:szCs w:val="26"/>
        </w:rPr>
        <w:t xml:space="preserve">. </w:t>
      </w:r>
      <w:r w:rsidR="00CC2999" w:rsidRPr="001E0D3B">
        <w:rPr>
          <w:sz w:val="26"/>
          <w:szCs w:val="26"/>
        </w:rPr>
        <w:t xml:space="preserve">Настоящее </w:t>
      </w:r>
      <w:r w:rsidR="005D0811" w:rsidRPr="001E0D3B">
        <w:rPr>
          <w:sz w:val="26"/>
          <w:szCs w:val="26"/>
        </w:rPr>
        <w:t>постановление вступает в силу с момента</w:t>
      </w:r>
      <w:r w:rsidR="00CA51FC" w:rsidRPr="001E0D3B">
        <w:rPr>
          <w:sz w:val="26"/>
          <w:szCs w:val="26"/>
        </w:rPr>
        <w:t xml:space="preserve"> его</w:t>
      </w:r>
      <w:r w:rsidR="00CC2999" w:rsidRPr="001E0D3B">
        <w:rPr>
          <w:sz w:val="26"/>
          <w:szCs w:val="26"/>
        </w:rPr>
        <w:t xml:space="preserve"> подписания</w:t>
      </w:r>
      <w:r w:rsidR="005D0811" w:rsidRPr="001E0D3B">
        <w:rPr>
          <w:sz w:val="26"/>
          <w:szCs w:val="26"/>
        </w:rPr>
        <w:t>, распространяет свое действие на правоотношения, возникшие с 01.09.2021 г.,</w:t>
      </w:r>
      <w:r w:rsidR="00CC2999" w:rsidRPr="001E0D3B">
        <w:rPr>
          <w:sz w:val="26"/>
          <w:szCs w:val="26"/>
        </w:rPr>
        <w:t xml:space="preserve"> и подлежит обнародованию и размещению на официальном сайте администрации Большесудаченского сельского поселения.</w:t>
      </w:r>
    </w:p>
    <w:p w:rsidR="000B6547" w:rsidRPr="001E0D3B" w:rsidRDefault="000B6547" w:rsidP="000B6547">
      <w:pPr>
        <w:shd w:val="clear" w:color="auto" w:fill="FFFFFF"/>
        <w:jc w:val="both"/>
        <w:rPr>
          <w:sz w:val="26"/>
          <w:szCs w:val="26"/>
        </w:rPr>
      </w:pPr>
      <w:r w:rsidRPr="001E0D3B">
        <w:rPr>
          <w:sz w:val="26"/>
          <w:szCs w:val="26"/>
        </w:rPr>
        <w:t xml:space="preserve">     </w:t>
      </w:r>
      <w:r w:rsidR="00396A83" w:rsidRPr="001E0D3B">
        <w:rPr>
          <w:sz w:val="26"/>
          <w:szCs w:val="26"/>
        </w:rPr>
        <w:t>3</w:t>
      </w:r>
      <w:r w:rsidRPr="001E0D3B">
        <w:rPr>
          <w:sz w:val="26"/>
          <w:szCs w:val="26"/>
        </w:rPr>
        <w:t xml:space="preserve">. </w:t>
      </w:r>
      <w:proofErr w:type="gramStart"/>
      <w:r w:rsidRPr="001E0D3B">
        <w:rPr>
          <w:sz w:val="26"/>
          <w:szCs w:val="26"/>
        </w:rPr>
        <w:t>Контроль за</w:t>
      </w:r>
      <w:proofErr w:type="gramEnd"/>
      <w:r w:rsidRPr="001E0D3B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039EF" w:rsidRPr="001E0D3B" w:rsidRDefault="007039EF" w:rsidP="000B6547">
      <w:pPr>
        <w:shd w:val="clear" w:color="auto" w:fill="FFFFFF"/>
        <w:jc w:val="both"/>
        <w:rPr>
          <w:sz w:val="26"/>
          <w:szCs w:val="26"/>
        </w:rPr>
      </w:pPr>
    </w:p>
    <w:p w:rsidR="007039EF" w:rsidRPr="001E0D3B" w:rsidRDefault="007039EF" w:rsidP="000B6547">
      <w:pPr>
        <w:shd w:val="clear" w:color="auto" w:fill="FFFFFF"/>
        <w:jc w:val="both"/>
        <w:rPr>
          <w:sz w:val="26"/>
          <w:szCs w:val="26"/>
        </w:rPr>
      </w:pPr>
    </w:p>
    <w:p w:rsidR="007039EF" w:rsidRPr="001E0D3B" w:rsidRDefault="007039EF" w:rsidP="000B6547">
      <w:pPr>
        <w:shd w:val="clear" w:color="auto" w:fill="FFFFFF"/>
        <w:jc w:val="both"/>
        <w:rPr>
          <w:sz w:val="26"/>
          <w:szCs w:val="26"/>
        </w:rPr>
      </w:pPr>
    </w:p>
    <w:p w:rsidR="0075549E" w:rsidRPr="001E0D3B" w:rsidRDefault="00BC4A8B" w:rsidP="003E7BEC">
      <w:pPr>
        <w:shd w:val="clear" w:color="auto" w:fill="FFFFFF"/>
        <w:rPr>
          <w:sz w:val="26"/>
          <w:szCs w:val="26"/>
        </w:rPr>
      </w:pPr>
      <w:r w:rsidRPr="001E0D3B">
        <w:rPr>
          <w:sz w:val="26"/>
          <w:szCs w:val="26"/>
        </w:rPr>
        <w:t>Глава</w:t>
      </w:r>
      <w:r w:rsidR="0075549E" w:rsidRPr="001E0D3B">
        <w:rPr>
          <w:sz w:val="26"/>
          <w:szCs w:val="26"/>
        </w:rPr>
        <w:t xml:space="preserve"> Большесудаченского</w:t>
      </w:r>
    </w:p>
    <w:p w:rsidR="007039EF" w:rsidRDefault="0075549E" w:rsidP="001E0D3B">
      <w:pPr>
        <w:shd w:val="clear" w:color="auto" w:fill="FFFFFF"/>
        <w:rPr>
          <w:sz w:val="20"/>
          <w:szCs w:val="20"/>
        </w:rPr>
      </w:pPr>
      <w:r w:rsidRPr="001E0D3B">
        <w:rPr>
          <w:sz w:val="26"/>
          <w:szCs w:val="26"/>
        </w:rPr>
        <w:t xml:space="preserve">сельского поселения                                                       </w:t>
      </w:r>
      <w:r w:rsidR="00BC4A8B" w:rsidRPr="001E0D3B">
        <w:rPr>
          <w:sz w:val="26"/>
          <w:szCs w:val="26"/>
        </w:rPr>
        <w:t xml:space="preserve">                  </w:t>
      </w:r>
      <w:r w:rsidRPr="001E0D3B">
        <w:rPr>
          <w:sz w:val="26"/>
          <w:szCs w:val="26"/>
        </w:rPr>
        <w:tab/>
      </w:r>
      <w:r w:rsidR="001E0D3B">
        <w:rPr>
          <w:sz w:val="26"/>
          <w:szCs w:val="26"/>
        </w:rPr>
        <w:t>Г.А. Кондакова</w:t>
      </w:r>
    </w:p>
    <w:p w:rsidR="004A32F7" w:rsidRPr="00A33040" w:rsidRDefault="005D0811" w:rsidP="004A32F7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 постановлению</w:t>
      </w:r>
    </w:p>
    <w:p w:rsidR="004A32F7" w:rsidRPr="00A33040" w:rsidRDefault="004A32F7" w:rsidP="004A32F7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администрации Большесудаченского</w:t>
      </w:r>
    </w:p>
    <w:p w:rsidR="004A32F7" w:rsidRPr="00A33040" w:rsidRDefault="004A32F7" w:rsidP="004A32F7">
      <w:pPr>
        <w:shd w:val="clear" w:color="auto" w:fill="FFFFFF"/>
        <w:jc w:val="right"/>
        <w:rPr>
          <w:sz w:val="20"/>
          <w:szCs w:val="20"/>
        </w:rPr>
      </w:pPr>
      <w:r w:rsidRPr="00A33040">
        <w:rPr>
          <w:sz w:val="20"/>
          <w:szCs w:val="20"/>
        </w:rPr>
        <w:t xml:space="preserve"> сельского поселения от </w:t>
      </w:r>
      <w:r>
        <w:rPr>
          <w:sz w:val="20"/>
          <w:szCs w:val="20"/>
        </w:rPr>
        <w:t>05.10</w:t>
      </w:r>
      <w:r w:rsidRPr="00A33040">
        <w:rPr>
          <w:sz w:val="20"/>
          <w:szCs w:val="20"/>
        </w:rPr>
        <w:t>.20</w:t>
      </w:r>
      <w:r>
        <w:rPr>
          <w:sz w:val="20"/>
          <w:szCs w:val="20"/>
        </w:rPr>
        <w:t>21</w:t>
      </w:r>
      <w:r w:rsidRPr="00A33040">
        <w:rPr>
          <w:sz w:val="20"/>
          <w:szCs w:val="20"/>
        </w:rPr>
        <w:t xml:space="preserve"> г. № </w:t>
      </w:r>
      <w:r w:rsidR="005D0811">
        <w:rPr>
          <w:sz w:val="20"/>
          <w:szCs w:val="20"/>
        </w:rPr>
        <w:t>34</w:t>
      </w:r>
      <w:r>
        <w:rPr>
          <w:sz w:val="20"/>
          <w:szCs w:val="20"/>
        </w:rPr>
        <w:t>-п</w:t>
      </w:r>
      <w:r w:rsidRPr="00A33040">
        <w:rPr>
          <w:sz w:val="20"/>
          <w:szCs w:val="20"/>
        </w:rPr>
        <w:t xml:space="preserve"> </w:t>
      </w:r>
    </w:p>
    <w:p w:rsidR="004A32F7" w:rsidRDefault="004A32F7" w:rsidP="00BC210B">
      <w:pPr>
        <w:shd w:val="clear" w:color="auto" w:fill="FFFFFF"/>
        <w:jc w:val="right"/>
        <w:rPr>
          <w:sz w:val="28"/>
          <w:szCs w:val="28"/>
        </w:rPr>
      </w:pPr>
    </w:p>
    <w:p w:rsidR="004A32F7" w:rsidRDefault="004A32F7" w:rsidP="00BC210B">
      <w:pPr>
        <w:shd w:val="clear" w:color="auto" w:fill="FFFFFF"/>
        <w:jc w:val="right"/>
        <w:rPr>
          <w:sz w:val="28"/>
          <w:szCs w:val="28"/>
        </w:rPr>
      </w:pPr>
    </w:p>
    <w:p w:rsidR="00D20D14" w:rsidRPr="00D20D14" w:rsidRDefault="00D20D14" w:rsidP="00D20D1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20D14">
        <w:rPr>
          <w:sz w:val="28"/>
          <w:szCs w:val="28"/>
        </w:rPr>
        <w:t>Форма проверочного листа</w:t>
      </w:r>
    </w:p>
    <w:p w:rsidR="00D20D14" w:rsidRPr="00D20D14" w:rsidRDefault="00D20D14" w:rsidP="00D20D14">
      <w:pPr>
        <w:jc w:val="center"/>
        <w:rPr>
          <w:rFonts w:eastAsia="Calibri"/>
          <w:sz w:val="28"/>
          <w:szCs w:val="28"/>
        </w:rPr>
      </w:pPr>
    </w:p>
    <w:p w:rsidR="00D20D14" w:rsidRPr="00B940D9" w:rsidRDefault="00D20D14" w:rsidP="00D20D14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B940D9">
        <w:rPr>
          <w:rFonts w:eastAsia="Calibri"/>
          <w:b/>
          <w:sz w:val="20"/>
          <w:szCs w:val="20"/>
        </w:rPr>
        <w:t>Проверочный лист</w:t>
      </w:r>
    </w:p>
    <w:p w:rsidR="00D20D14" w:rsidRPr="00B940D9" w:rsidRDefault="00D20D14" w:rsidP="00D20D14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B940D9">
        <w:rPr>
          <w:rFonts w:eastAsia="Calibri"/>
          <w:b/>
          <w:sz w:val="20"/>
          <w:szCs w:val="20"/>
        </w:rPr>
        <w:t>(список контрольных вопросов), применяемый</w:t>
      </w:r>
      <w:r>
        <w:rPr>
          <w:rFonts w:eastAsia="Calibri"/>
          <w:b/>
          <w:sz w:val="20"/>
          <w:szCs w:val="20"/>
        </w:rPr>
        <w:t xml:space="preserve"> </w:t>
      </w:r>
      <w:r w:rsidRPr="00B940D9">
        <w:rPr>
          <w:rFonts w:eastAsia="Calibri"/>
          <w:b/>
          <w:sz w:val="20"/>
          <w:szCs w:val="20"/>
        </w:rPr>
        <w:t xml:space="preserve">при осуществлении муниципального контроля </w:t>
      </w:r>
      <w:r w:rsidRPr="00B940D9">
        <w:rPr>
          <w:rFonts w:eastAsia="Calibri"/>
          <w:b/>
          <w:sz w:val="20"/>
          <w:szCs w:val="20"/>
        </w:rPr>
        <w:br/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eastAsia="Calibri"/>
          <w:b/>
          <w:sz w:val="20"/>
          <w:szCs w:val="20"/>
        </w:rPr>
        <w:t>Большесудаченского</w:t>
      </w:r>
      <w:r w:rsidRPr="00B940D9">
        <w:rPr>
          <w:rFonts w:eastAsia="Calibri"/>
          <w:b/>
          <w:sz w:val="20"/>
          <w:szCs w:val="20"/>
        </w:rPr>
        <w:t xml:space="preserve"> сельского поселения</w:t>
      </w:r>
    </w:p>
    <w:p w:rsidR="00D20D14" w:rsidRPr="00B940D9" w:rsidRDefault="00D20D14" w:rsidP="00D20D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20D14" w:rsidRPr="00B940D9" w:rsidRDefault="00D20D14" w:rsidP="00D20D14">
      <w:pPr>
        <w:widowControl w:val="0"/>
        <w:numPr>
          <w:ilvl w:val="0"/>
          <w:numId w:val="5"/>
        </w:numPr>
        <w:autoSpaceDE w:val="0"/>
        <w:autoSpaceDN w:val="0"/>
        <w:rPr>
          <w:sz w:val="20"/>
          <w:szCs w:val="20"/>
        </w:rPr>
      </w:pPr>
      <w:r w:rsidRPr="00B940D9">
        <w:rPr>
          <w:sz w:val="20"/>
          <w:szCs w:val="20"/>
        </w:rPr>
        <w:t>На основании: ____________________________________________________________</w:t>
      </w:r>
      <w:r>
        <w:rPr>
          <w:sz w:val="20"/>
          <w:szCs w:val="20"/>
        </w:rPr>
        <w:t>____________</w:t>
      </w:r>
      <w:r w:rsidRPr="00B940D9">
        <w:rPr>
          <w:sz w:val="20"/>
          <w:szCs w:val="20"/>
        </w:rPr>
        <w:t>_</w:t>
      </w:r>
    </w:p>
    <w:p w:rsidR="00D20D14" w:rsidRPr="00B940D9" w:rsidRDefault="00D20D14" w:rsidP="00D20D1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940D9">
        <w:rPr>
          <w:sz w:val="20"/>
          <w:szCs w:val="20"/>
        </w:rPr>
        <w:t xml:space="preserve">(реквизиты </w:t>
      </w:r>
      <w:r w:rsidRPr="00B940D9">
        <w:rPr>
          <w:i/>
          <w:sz w:val="20"/>
          <w:szCs w:val="20"/>
        </w:rPr>
        <w:t>НПАОМС или уполномоченного органа ОМС</w:t>
      </w:r>
      <w:r w:rsidRPr="00B940D9">
        <w:rPr>
          <w:sz w:val="20"/>
          <w:szCs w:val="20"/>
        </w:rPr>
        <w:t xml:space="preserve"> о проведении проверки, реквизиты правового акта об утверждении формы проверочного листа)</w:t>
      </w:r>
    </w:p>
    <w:p w:rsidR="00D20D14" w:rsidRPr="00B940D9" w:rsidRDefault="00D20D14" w:rsidP="00D20D14">
      <w:pPr>
        <w:widowControl w:val="0"/>
        <w:autoSpaceDE w:val="0"/>
        <w:autoSpaceDN w:val="0"/>
        <w:rPr>
          <w:sz w:val="20"/>
          <w:szCs w:val="20"/>
        </w:rPr>
      </w:pPr>
      <w:r w:rsidRPr="00B940D9">
        <w:rPr>
          <w:sz w:val="20"/>
          <w:szCs w:val="20"/>
        </w:rPr>
        <w:t>была проведена проверка в рамках   ________________________________________________________________</w:t>
      </w:r>
      <w:r>
        <w:rPr>
          <w:sz w:val="20"/>
          <w:szCs w:val="20"/>
        </w:rPr>
        <w:t>___________________________</w:t>
      </w:r>
      <w:r w:rsidRPr="00B940D9">
        <w:rPr>
          <w:sz w:val="20"/>
          <w:szCs w:val="20"/>
        </w:rPr>
        <w:t>__</w:t>
      </w:r>
    </w:p>
    <w:p w:rsidR="00D20D14" w:rsidRPr="00B940D9" w:rsidRDefault="00D20D14" w:rsidP="00D20D14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proofErr w:type="gramStart"/>
      <w:r w:rsidRPr="00B940D9">
        <w:rPr>
          <w:rFonts w:eastAsia="Calibri"/>
          <w:sz w:val="20"/>
          <w:szCs w:val="20"/>
        </w:rPr>
        <w:t>(указание вида муниципального контроля (надзора) вида (видов) деятельности юридических лиц, индивидуальных предпринимателей, производственных объектов, их типов и (или) отдельных характеристик, категорий риска, классов (категорий) опасности, позволяющих однозначно идентифицировать сферу применения формы проверочного листа)</w:t>
      </w:r>
      <w:proofErr w:type="gramEnd"/>
    </w:p>
    <w:p w:rsidR="00D20D14" w:rsidRPr="00B940D9" w:rsidRDefault="00D20D14" w:rsidP="00D20D14">
      <w:pPr>
        <w:numPr>
          <w:ilvl w:val="0"/>
          <w:numId w:val="5"/>
        </w:numPr>
        <w:autoSpaceDE w:val="0"/>
        <w:autoSpaceDN w:val="0"/>
        <w:adjustRightInd w:val="0"/>
        <w:ind w:left="0" w:firstLine="0"/>
        <w:contextualSpacing/>
        <w:rPr>
          <w:rFonts w:eastAsia="Calibri"/>
          <w:sz w:val="20"/>
          <w:szCs w:val="20"/>
        </w:rPr>
      </w:pPr>
      <w:r w:rsidRPr="00B940D9">
        <w:rPr>
          <w:rFonts w:eastAsia="Calibri"/>
          <w:sz w:val="20"/>
          <w:szCs w:val="20"/>
        </w:rPr>
        <w:t>Учетный номер проверки и дата присвоения учетного номера проверки в едином реестре проведения контроля (надзора) __________________________________________________________________</w:t>
      </w:r>
    </w:p>
    <w:p w:rsidR="00D20D14" w:rsidRPr="00B940D9" w:rsidRDefault="00D20D14" w:rsidP="00D20D14">
      <w:pPr>
        <w:widowControl w:val="0"/>
        <w:numPr>
          <w:ilvl w:val="0"/>
          <w:numId w:val="5"/>
        </w:numPr>
        <w:autoSpaceDE w:val="0"/>
        <w:autoSpaceDN w:val="0"/>
        <w:ind w:left="0" w:firstLine="0"/>
        <w:rPr>
          <w:sz w:val="20"/>
          <w:szCs w:val="20"/>
        </w:rPr>
      </w:pPr>
      <w:proofErr w:type="gramStart"/>
      <w:r w:rsidRPr="00B940D9">
        <w:rPr>
          <w:sz w:val="20"/>
          <w:szCs w:val="20"/>
        </w:rPr>
        <w:t>Вотношении:__________________________________________________</w:t>
      </w:r>
      <w:r>
        <w:rPr>
          <w:sz w:val="20"/>
          <w:szCs w:val="20"/>
        </w:rPr>
        <w:t xml:space="preserve">________________________       </w:t>
      </w:r>
      <w:r w:rsidRPr="00B940D9">
        <w:rPr>
          <w:sz w:val="20"/>
          <w:szCs w:val="20"/>
        </w:rPr>
        <w:t>(наименование юридического лица, фамилия, имя, отчеств</w:t>
      </w:r>
      <w:r>
        <w:rPr>
          <w:sz w:val="20"/>
          <w:szCs w:val="20"/>
        </w:rPr>
        <w:t xml:space="preserve">о (при наличии) индивидуального </w:t>
      </w:r>
      <w:r w:rsidRPr="00B940D9">
        <w:rPr>
          <w:sz w:val="20"/>
          <w:szCs w:val="20"/>
        </w:rPr>
        <w:t>предпринимателя)</w:t>
      </w:r>
      <w:proofErr w:type="gramEnd"/>
    </w:p>
    <w:p w:rsidR="00D20D14" w:rsidRPr="00B940D9" w:rsidRDefault="00D20D14" w:rsidP="00D20D14">
      <w:pPr>
        <w:widowControl w:val="0"/>
        <w:numPr>
          <w:ilvl w:val="0"/>
          <w:numId w:val="5"/>
        </w:numPr>
        <w:autoSpaceDE w:val="0"/>
        <w:autoSpaceDN w:val="0"/>
        <w:ind w:left="0" w:firstLine="0"/>
        <w:rPr>
          <w:sz w:val="20"/>
          <w:szCs w:val="20"/>
        </w:rPr>
      </w:pPr>
      <w:r w:rsidRPr="00B940D9">
        <w:rPr>
          <w:sz w:val="20"/>
          <w:szCs w:val="20"/>
        </w:rPr>
        <w:t>По адресу/адресам: __________________________________________________</w:t>
      </w:r>
      <w:r>
        <w:rPr>
          <w:sz w:val="20"/>
          <w:szCs w:val="20"/>
        </w:rPr>
        <w:t>___________________</w:t>
      </w:r>
    </w:p>
    <w:p w:rsidR="00D20D14" w:rsidRPr="00B940D9" w:rsidRDefault="00D20D14" w:rsidP="00D20D14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B940D9">
        <w:rPr>
          <w:sz w:val="20"/>
          <w:szCs w:val="20"/>
        </w:rPr>
        <w:t>(место проведения планового контроля (надзора) с заполнением проверочного листа и (или указание на используемые юридическим лицом, индивидуальным предпринимателем производственные объекты)</w:t>
      </w:r>
      <w:proofErr w:type="gramEnd"/>
    </w:p>
    <w:p w:rsidR="00D20D14" w:rsidRPr="00B940D9" w:rsidRDefault="00D20D14" w:rsidP="00D20D14">
      <w:pPr>
        <w:widowControl w:val="0"/>
        <w:numPr>
          <w:ilvl w:val="0"/>
          <w:numId w:val="5"/>
        </w:numPr>
        <w:autoSpaceDE w:val="0"/>
        <w:autoSpaceDN w:val="0"/>
        <w:ind w:left="0" w:firstLine="0"/>
        <w:rPr>
          <w:sz w:val="20"/>
          <w:szCs w:val="20"/>
        </w:rPr>
      </w:pPr>
      <w:r w:rsidRPr="00B940D9">
        <w:rPr>
          <w:sz w:val="20"/>
          <w:szCs w:val="20"/>
        </w:rPr>
        <w:t>Проверочный лист составлен: ____________________________________________________________</w:t>
      </w:r>
    </w:p>
    <w:p w:rsidR="00D20D14" w:rsidRPr="00B940D9" w:rsidRDefault="00D20D14" w:rsidP="00D20D1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940D9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                      </w:t>
      </w:r>
      <w:r w:rsidRPr="00B940D9">
        <w:rPr>
          <w:sz w:val="20"/>
          <w:szCs w:val="20"/>
        </w:rPr>
        <w:t xml:space="preserve">  (наименование органа муниципального контроля)</w:t>
      </w:r>
    </w:p>
    <w:p w:rsidR="00D20D14" w:rsidRPr="00B940D9" w:rsidRDefault="00D20D14" w:rsidP="00D20D14">
      <w:pPr>
        <w:widowControl w:val="0"/>
        <w:numPr>
          <w:ilvl w:val="0"/>
          <w:numId w:val="5"/>
        </w:numPr>
        <w:autoSpaceDE w:val="0"/>
        <w:autoSpaceDN w:val="0"/>
        <w:ind w:left="0" w:firstLine="0"/>
        <w:rPr>
          <w:sz w:val="20"/>
          <w:szCs w:val="20"/>
        </w:rPr>
      </w:pPr>
      <w:r w:rsidRPr="00B940D9">
        <w:rPr>
          <w:sz w:val="20"/>
          <w:szCs w:val="20"/>
        </w:rPr>
        <w:t>Должностное лицо, проводившее муниципальный контроль (надзор) и заполняющее проверочный лист:   _________________________________________________________________</w:t>
      </w:r>
      <w:r>
        <w:rPr>
          <w:sz w:val="20"/>
          <w:szCs w:val="20"/>
        </w:rPr>
        <w:t>______________________</w:t>
      </w:r>
    </w:p>
    <w:p w:rsidR="00D20D14" w:rsidRPr="00B940D9" w:rsidRDefault="00D20D14" w:rsidP="00D20D1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B940D9">
        <w:rPr>
          <w:sz w:val="20"/>
          <w:szCs w:val="20"/>
        </w:rPr>
        <w:t>(фамилия, имя, отчество (при наличии), должность должностного лица, проводившег</w:t>
      </w:r>
      <w:proofErr w:type="gramStart"/>
      <w:r w:rsidRPr="00B940D9">
        <w:rPr>
          <w:sz w:val="20"/>
          <w:szCs w:val="20"/>
        </w:rPr>
        <w:t>о(</w:t>
      </w:r>
      <w:proofErr w:type="gramEnd"/>
      <w:r w:rsidRPr="00B940D9">
        <w:rPr>
          <w:sz w:val="20"/>
          <w:szCs w:val="20"/>
        </w:rPr>
        <w:t>их) проверку и заполняющего проверочный лист)</w:t>
      </w:r>
    </w:p>
    <w:p w:rsidR="00D20D14" w:rsidRPr="00B940D9" w:rsidRDefault="00D20D14" w:rsidP="00D20D14">
      <w:pPr>
        <w:widowControl w:val="0"/>
        <w:autoSpaceDE w:val="0"/>
        <w:autoSpaceDN w:val="0"/>
        <w:rPr>
          <w:sz w:val="20"/>
          <w:szCs w:val="20"/>
        </w:rPr>
      </w:pPr>
    </w:p>
    <w:p w:rsidR="00D20D14" w:rsidRPr="00B940D9" w:rsidRDefault="00D20D14" w:rsidP="00D20D14">
      <w:pPr>
        <w:numPr>
          <w:ilvl w:val="0"/>
          <w:numId w:val="5"/>
        </w:numPr>
        <w:autoSpaceDE w:val="0"/>
        <w:autoSpaceDN w:val="0"/>
        <w:adjustRightInd w:val="0"/>
        <w:ind w:left="0" w:firstLine="360"/>
        <w:contextualSpacing/>
        <w:jc w:val="both"/>
        <w:rPr>
          <w:rFonts w:eastAsia="Calibri"/>
          <w:sz w:val="20"/>
          <w:szCs w:val="20"/>
        </w:rPr>
      </w:pPr>
      <w:r w:rsidRPr="00B940D9">
        <w:rPr>
          <w:rFonts w:eastAsia="Calibri"/>
          <w:sz w:val="20"/>
          <w:szCs w:val="20"/>
        </w:rPr>
        <w:t xml:space="preserve">Список контрольных вопросов о соблюдении обязательных требований, установленных законодательством Российской Федерации, в том числе международными договорами Российской Федерации* </w:t>
      </w:r>
    </w:p>
    <w:p w:rsidR="00D20D14" w:rsidRPr="00B940D9" w:rsidRDefault="00D20D14" w:rsidP="00D20D14">
      <w:pPr>
        <w:rPr>
          <w:rFonts w:eastAsia="Calibri"/>
          <w:sz w:val="20"/>
          <w:szCs w:val="20"/>
        </w:rPr>
      </w:pPr>
    </w:p>
    <w:tbl>
      <w:tblPr>
        <w:tblW w:w="10705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71"/>
        <w:gridCol w:w="2609"/>
        <w:gridCol w:w="591"/>
        <w:gridCol w:w="1155"/>
        <w:gridCol w:w="2111"/>
        <w:gridCol w:w="1834"/>
      </w:tblGrid>
      <w:tr w:rsidR="00D20D14" w:rsidRPr="00B940D9" w:rsidTr="007039EF">
        <w:trPr>
          <w:trHeight w:val="230"/>
          <w:jc w:val="center"/>
        </w:trPr>
        <w:tc>
          <w:tcPr>
            <w:tcW w:w="540" w:type="dxa"/>
            <w:vMerge w:val="restart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1901" w:type="dxa"/>
            <w:vMerge w:val="restart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2677" w:type="dxa"/>
            <w:vMerge w:val="restart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1781" w:type="dxa"/>
            <w:gridSpan w:val="2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Вывод о соблюдении установленных требований</w:t>
            </w: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Способ подтверждения соблюдения установленных требований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D20D14" w:rsidRPr="00B940D9" w:rsidTr="007039EF">
        <w:trPr>
          <w:trHeight w:val="230"/>
          <w:jc w:val="center"/>
        </w:trPr>
        <w:tc>
          <w:tcPr>
            <w:tcW w:w="540" w:type="dxa"/>
            <w:vMerge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77" w:type="dxa"/>
            <w:vMerge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Нет</w:t>
            </w: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Паспортизация автомобильных дорог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требования </w:t>
            </w:r>
            <w:proofErr w:type="gramStart"/>
            <w:r w:rsidRPr="00B940D9">
              <w:rPr>
                <w:rFonts w:eastAsia="Calibri"/>
                <w:sz w:val="20"/>
                <w:szCs w:val="20"/>
              </w:rPr>
              <w:t>ч</w:t>
            </w:r>
            <w:proofErr w:type="gramEnd"/>
            <w:r w:rsidRPr="00B940D9">
              <w:rPr>
                <w:rFonts w:eastAsia="Calibri"/>
                <w:sz w:val="20"/>
                <w:szCs w:val="20"/>
              </w:rPr>
              <w:t xml:space="preserve">.1 ст. 15, ч. 2 и ч. 3 ст. 17 Федерального закона от 08.11.2007 г. № 257 – ФЗ «Об автомобильных дорогах и о дорожной деятельности в РФ и о внесении изменений в отдельные законодательные акты РФ», «О безопасности дорожного движения»; 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 xml:space="preserve">. 4 п. 9 раздела IV «Классификации работ по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капитальному ремонту, ремонту и содержанию автомобильных дорог», утвержденной приказом Министерства транспорта РФ от 16.11.2012 № 402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Предоставление паспорта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Оценка </w:t>
            </w:r>
            <w:proofErr w:type="gramStart"/>
            <w:r w:rsidRPr="00B940D9">
              <w:rPr>
                <w:rFonts w:eastAsia="Calibri"/>
                <w:sz w:val="20"/>
                <w:szCs w:val="20"/>
              </w:rPr>
              <w:t>уровня содержания автомобильной дороги общего пользования местного значения</w:t>
            </w:r>
            <w:proofErr w:type="gramEnd"/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ч. 2 ст. 17 Федерального закона от 08.11.2007 № 257-ФЗ «Об автомобильных дорогах и о дорожной деятельности в РФ и о внесении изменений в отдельные законодательные акты РФ»;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B940D9">
              <w:rPr>
                <w:rFonts w:eastAsia="Calibri"/>
                <w:i/>
                <w:sz w:val="20"/>
                <w:szCs w:val="20"/>
              </w:rPr>
              <w:t>ссылка на муниципальный акт (пункт 2 ст. 18 Федерального закона от 08.11.2007 № 257-ФЗ)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Представление результатов оценки уровня содержания (актов, предписаний)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Оценка технического состояния автомобильных дорог общего пользования местного значения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ч. 4 ст. 17 Федерального закона от 08.11.2007 № 257-ФЗ «Об автомобильных дорогах и о дорожной деятельности в РФ и о внесении изменений в отдельные законодательные акты РФ»;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B940D9">
              <w:rPr>
                <w:rFonts w:eastAsia="Calibri"/>
                <w:i/>
                <w:sz w:val="20"/>
                <w:szCs w:val="20"/>
              </w:rPr>
              <w:t>ссылка на муниципальный акт (пункт 2 ст. 18 Федерального закона от 08.11.2007 № 257-ФЗ)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п.п. 2-4 Порядка проведения оценки технического состояния автомобильных дорог (Приказ Минтранса России от 07.08.2020 № 288)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Результаты повторной диагностики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Временные ограничение или прекращение движения транспортных средств по автомобильным дорогам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ч.2 ст. 30 Федерального закона от 08.11.2007 № 257-ФЗ «Об автомобильных дорогах и о дорожной деятельности в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РФи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 xml:space="preserve"> о внесении изменений в отдельные законодательные акты РФ»;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постановление Администрации Волгоградской области от 08.08.2011 № 408-п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области"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Акт о введении временных ограничений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Контроль качества в отношении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применяемых подрядными организациями дорожно-строительных материалов и изделий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 xml:space="preserve">Технический регламент Таможенного союза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«Безопасность автомобильных дорог» п. 24.1 ст. 5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Результаты контроля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Для владельцев автомобильных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дорог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Проведение мониторинга, включающего сведения о соблюдении (несоблюдении) технических требований и условий, подлежащих обязательному исполнению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ч. 8 ст. 26 Федерального закона от 08.11.2007 № 257-ФЗ «Об автомобильных дорогах и о дорожной деятельности в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РФи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 xml:space="preserve"> о внесении изменений в отдельные законодательные акты РФ»;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B940D9">
              <w:rPr>
                <w:rFonts w:eastAsia="Calibri"/>
                <w:sz w:val="20"/>
                <w:szCs w:val="20"/>
              </w:rPr>
              <w:t>приказ Минтранса России от 12.11.2013 № 348 «Об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указателей»</w:t>
            </w:r>
            <w:proofErr w:type="gramEnd"/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Результаты мониторинга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Покрытие проезжей части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а п. 13.2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Водоотвод 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а п. 13.2;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Сцепные качества дорожного покрытия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б п. 13.2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Ровность дорожного покрытия 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в п. 13.2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Обочина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 xml:space="preserve">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д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 xml:space="preserve">, </w:t>
            </w:r>
            <w:proofErr w:type="gramStart"/>
            <w:r w:rsidRPr="00B940D9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B940D9">
              <w:rPr>
                <w:rFonts w:eastAsia="Calibri"/>
                <w:sz w:val="20"/>
                <w:szCs w:val="20"/>
              </w:rPr>
              <w:t xml:space="preserve"> п. 13.2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Обследование автомобильной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 xml:space="preserve">Для владельцев автомобильных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Видимость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е п. 13.2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Мосты, путепроводы 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13.3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Тоннели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 xml:space="preserve">. а, </w:t>
            </w:r>
            <w:proofErr w:type="gramStart"/>
            <w:r w:rsidRPr="00B940D9">
              <w:rPr>
                <w:rFonts w:eastAsia="Calibri"/>
                <w:sz w:val="20"/>
                <w:szCs w:val="20"/>
              </w:rPr>
              <w:t>б</w:t>
            </w:r>
            <w:proofErr w:type="gramEnd"/>
            <w:r w:rsidRPr="00B940D9">
              <w:rPr>
                <w:rFonts w:eastAsia="Calibri"/>
                <w:sz w:val="20"/>
                <w:szCs w:val="20"/>
              </w:rPr>
              <w:t>, в п. 13.4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Дорожные знаки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а п. 13.5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Дорожная разметка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б п. 13.5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Светофоры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"Безопасность автомобильных дорог"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в п. 13.5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Направляющие устройства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г п. 13.5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Временные знаки и светофоры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</w:t>
            </w:r>
            <w:proofErr w:type="spellStart"/>
            <w:r w:rsidRPr="00B940D9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B940D9">
              <w:rPr>
                <w:rFonts w:eastAsia="Calibri"/>
                <w:sz w:val="20"/>
                <w:szCs w:val="20"/>
              </w:rPr>
              <w:t>. е п. 13.5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Ограждения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13.6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Горизонтальная освещенность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13.7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Наружная реклама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13.8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Очистка покрытия от снега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«Безопасность автомобильных дорог» п. 13.9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Обследование автомобильной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 xml:space="preserve">Для владельцев автомобильных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дорог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Ликвидация зимней скользкости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13.9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 и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Проведение входного контроля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24.1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Подрядные организации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Наличие декларации материалов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п.14, 24.2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Предоставление декларации либо сведений о декларации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Срок хранения декларации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24.10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Производитель, продавец материалов и изделий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Наличие сертификата на изделия и материалы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п.14., 24.3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Предоставление сертификата либо сведений о сертификате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подрядных организаций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Реализация продукции, подлежащей обязательному подтверждению соответствия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п.24, 24.2, 24.18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Указание сведений о сертификате и декларации соответствия в сопроводительных документах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грузоотправителей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Сертификация изделий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24.12;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Решение Коллегии Евразийской экономической комиссии от 25.12.2012 № 293 «О единых формах сертификата соответствия и декларации о соответствии техническим регламентам Таможенного союза и правилах их оформления»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Соответствие форм сертификатов 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Органы по сертификации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Декларирование материалов 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Технический регламент Таможенного союза «Безопасность автомобильных дорог» п. 24.10; 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B940D9">
              <w:rPr>
                <w:rFonts w:eastAsia="Calibri"/>
                <w:sz w:val="20"/>
                <w:szCs w:val="20"/>
              </w:rPr>
              <w:t xml:space="preserve">Решение Коллегии Евразийской экономической комиссии </w:t>
            </w:r>
            <w:r w:rsidRPr="00B940D9">
              <w:rPr>
                <w:rFonts w:eastAsia="Calibri"/>
                <w:sz w:val="20"/>
                <w:szCs w:val="20"/>
              </w:rPr>
              <w:lastRenderedPageBreak/>
              <w:t>от 25.12.2012 № 293 «О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оформления»)</w:t>
            </w:r>
            <w:proofErr w:type="gramEnd"/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Соответствие форм деклараций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Производитель, продавец материалов и изделий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lastRenderedPageBreak/>
              <w:t>32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Маркировка изделий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Технический регламент Таможенного союза «Безопасность автомобильных дорог» п. 24.16;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 xml:space="preserve">Решение Комиссии Таможенного союза от 15.07.2011 </w:t>
            </w:r>
            <w:r w:rsidRPr="00B940D9">
              <w:rPr>
                <w:rFonts w:eastAsia="Calibri"/>
                <w:sz w:val="20"/>
                <w:szCs w:val="20"/>
              </w:rPr>
              <w:br/>
              <w:t>№ 711 «О едином знаке обращения продукции на рынке Евразийского экономического союза и порядке его применения»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Предоставление сопроводительных документов на материалы и визуальный осмотр изделий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Производитель, продавец материалов и изделий</w:t>
            </w:r>
          </w:p>
        </w:tc>
      </w:tr>
      <w:tr w:rsidR="00D20D14" w:rsidRPr="00B940D9" w:rsidTr="007039EF">
        <w:trPr>
          <w:jc w:val="center"/>
        </w:trPr>
        <w:tc>
          <w:tcPr>
            <w:tcW w:w="54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1901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Выезды на дорогу общего пользования</w:t>
            </w:r>
          </w:p>
        </w:tc>
        <w:tc>
          <w:tcPr>
            <w:tcW w:w="2677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Федеральный закон от 08.11.2007 № 257-ФЗ «Об автомобильных дорогах и о дорожной деятельности в РФ и о внесении изменений в отдельные законодательные акты РФ», ст. 20;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i/>
                <w:sz w:val="20"/>
                <w:szCs w:val="20"/>
              </w:rPr>
              <w:t>ссылка на муниципальный акт (пункт 6 ст. 4 Федерального закона от 08.11.2007 № 257-ФЗ)</w:t>
            </w:r>
          </w:p>
        </w:tc>
        <w:tc>
          <w:tcPr>
            <w:tcW w:w="0" w:type="auto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68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46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Обследование автомобильной дороги</w:t>
            </w:r>
          </w:p>
        </w:tc>
        <w:tc>
          <w:tcPr>
            <w:tcW w:w="1660" w:type="dxa"/>
          </w:tcPr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B940D9">
              <w:rPr>
                <w:rFonts w:eastAsia="Calibri"/>
                <w:sz w:val="20"/>
                <w:szCs w:val="20"/>
              </w:rPr>
              <w:t>Для владельцев автомобильных дорог и подрядных организаций</w:t>
            </w:r>
          </w:p>
          <w:p w:rsidR="00D20D14" w:rsidRPr="00B940D9" w:rsidRDefault="00D20D14" w:rsidP="003C319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D20D14" w:rsidRPr="00B940D9" w:rsidRDefault="00D20D14" w:rsidP="00D20D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20D14" w:rsidRPr="00B940D9" w:rsidRDefault="00D20D14" w:rsidP="00D20D1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B940D9">
        <w:rPr>
          <w:sz w:val="20"/>
          <w:szCs w:val="20"/>
        </w:rPr>
        <w:t>*Список контрольных вопросов о соблюдении обязательных требований, установленных законодательством Российской Федерации, в том числе международными договорами Российской Федерации размещается на официальном сайте комитета транспорта и дорожного хозяйства Волгоградской области в сети «Интернет».</w:t>
      </w:r>
    </w:p>
    <w:p w:rsidR="00D20D14" w:rsidRPr="00B940D9" w:rsidRDefault="00D20D14" w:rsidP="00D20D1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Юридическое лицо, 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фамилия, имя, отчество 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(при наличии) 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индивидуальный предприниматель    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________________          ________________     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    подпись                  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Pr="00B940D9">
        <w:rPr>
          <w:rFonts w:ascii="Times New Roman" w:hAnsi="Times New Roman"/>
          <w:b w:val="0"/>
          <w:sz w:val="20"/>
          <w:szCs w:val="20"/>
        </w:rPr>
        <w:t xml:space="preserve">   расшифровка подписи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>"____"________________20___г.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Должностное лицо администрации </w:t>
      </w:r>
      <w:r>
        <w:rPr>
          <w:rFonts w:ascii="Times New Roman" w:hAnsi="Times New Roman"/>
          <w:b w:val="0"/>
          <w:sz w:val="20"/>
          <w:szCs w:val="20"/>
        </w:rPr>
        <w:t>Большесудаченского</w:t>
      </w:r>
      <w:r w:rsidRPr="00B940D9">
        <w:rPr>
          <w:rFonts w:ascii="Times New Roman" w:hAnsi="Times New Roman"/>
          <w:b w:val="0"/>
          <w:sz w:val="20"/>
          <w:szCs w:val="20"/>
        </w:rPr>
        <w:t xml:space="preserve"> сельского поселения осуществляющее контрольные мероприятия и заполняющее проверочный лист           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>________________             ________________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 xml:space="preserve">   по</w:t>
      </w:r>
      <w:r>
        <w:rPr>
          <w:rFonts w:ascii="Times New Roman" w:hAnsi="Times New Roman"/>
          <w:b w:val="0"/>
          <w:sz w:val="20"/>
          <w:szCs w:val="20"/>
        </w:rPr>
        <w:t xml:space="preserve">дпись                         </w:t>
      </w:r>
      <w:r w:rsidRPr="00B940D9">
        <w:rPr>
          <w:rFonts w:ascii="Times New Roman" w:hAnsi="Times New Roman"/>
          <w:b w:val="0"/>
          <w:sz w:val="20"/>
          <w:szCs w:val="20"/>
        </w:rPr>
        <w:t>расшифровка подписи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>"____"________________20___г.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>Отметка об отказе юридического лица,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Pr="00B940D9">
        <w:rPr>
          <w:rFonts w:ascii="Times New Roman" w:hAnsi="Times New Roman"/>
          <w:b w:val="0"/>
          <w:sz w:val="20"/>
          <w:szCs w:val="20"/>
        </w:rPr>
        <w:t>индивидуального предпринимателя от подписания проверочного листа ______________________________________</w:t>
      </w: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</w:p>
    <w:p w:rsidR="00D20D14" w:rsidRPr="00B940D9" w:rsidRDefault="00D20D14" w:rsidP="00D20D14">
      <w:pPr>
        <w:pStyle w:val="aa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0"/>
          <w:szCs w:val="20"/>
        </w:rPr>
      </w:pPr>
      <w:r w:rsidRPr="00B940D9">
        <w:rPr>
          <w:rFonts w:ascii="Times New Roman" w:hAnsi="Times New Roman"/>
          <w:b w:val="0"/>
          <w:sz w:val="20"/>
          <w:szCs w:val="20"/>
        </w:rPr>
        <w:t>"____"________________20___г.</w:t>
      </w:r>
    </w:p>
    <w:p w:rsidR="00D20D14" w:rsidRPr="00B940D9" w:rsidRDefault="00D20D14" w:rsidP="00D20D14">
      <w:pPr>
        <w:jc w:val="both"/>
        <w:rPr>
          <w:sz w:val="20"/>
          <w:szCs w:val="20"/>
        </w:rPr>
      </w:pPr>
    </w:p>
    <w:p w:rsidR="00D20D14" w:rsidRPr="00B940D9" w:rsidRDefault="00D20D14" w:rsidP="00D20D14">
      <w:pPr>
        <w:jc w:val="both"/>
        <w:rPr>
          <w:sz w:val="20"/>
          <w:szCs w:val="20"/>
        </w:rPr>
      </w:pPr>
    </w:p>
    <w:p w:rsidR="00D20D14" w:rsidRPr="00B940D9" w:rsidRDefault="00D20D14" w:rsidP="00D20D14">
      <w:pPr>
        <w:rPr>
          <w:sz w:val="20"/>
          <w:szCs w:val="20"/>
        </w:rPr>
      </w:pPr>
    </w:p>
    <w:p w:rsidR="00D20D14" w:rsidRPr="00AC54F2" w:rsidRDefault="00D20D14" w:rsidP="00D20D14"/>
    <w:p w:rsidR="004A32F7" w:rsidRDefault="004A32F7" w:rsidP="00BC210B">
      <w:pPr>
        <w:shd w:val="clear" w:color="auto" w:fill="FFFFFF"/>
        <w:jc w:val="right"/>
        <w:rPr>
          <w:sz w:val="28"/>
          <w:szCs w:val="28"/>
        </w:rPr>
      </w:pPr>
    </w:p>
    <w:sectPr w:rsidR="004A32F7" w:rsidSect="001F3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3BAA3D28"/>
    <w:lvl w:ilvl="0" w:tplc="A42CC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abstractNum w:abstractNumId="3">
    <w:nsid w:val="76CC3981"/>
    <w:multiLevelType w:val="hybridMultilevel"/>
    <w:tmpl w:val="8BEC4D3C"/>
    <w:lvl w:ilvl="0" w:tplc="6F30F5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A5675"/>
    <w:rsid w:val="000B0A21"/>
    <w:rsid w:val="000B6547"/>
    <w:rsid w:val="000C5E04"/>
    <w:rsid w:val="000E465D"/>
    <w:rsid w:val="00116088"/>
    <w:rsid w:val="00130DDC"/>
    <w:rsid w:val="00133060"/>
    <w:rsid w:val="0015391A"/>
    <w:rsid w:val="001D782B"/>
    <w:rsid w:val="001E0D3B"/>
    <w:rsid w:val="001E1B63"/>
    <w:rsid w:val="001F3FA8"/>
    <w:rsid w:val="002011CA"/>
    <w:rsid w:val="00221732"/>
    <w:rsid w:val="002438D5"/>
    <w:rsid w:val="00257378"/>
    <w:rsid w:val="00283CEB"/>
    <w:rsid w:val="002E5595"/>
    <w:rsid w:val="00396A83"/>
    <w:rsid w:val="003D670B"/>
    <w:rsid w:val="003E7BEC"/>
    <w:rsid w:val="00402EB0"/>
    <w:rsid w:val="00423F2A"/>
    <w:rsid w:val="004600A0"/>
    <w:rsid w:val="0046626D"/>
    <w:rsid w:val="004A2B88"/>
    <w:rsid w:val="004A32F7"/>
    <w:rsid w:val="004E36BE"/>
    <w:rsid w:val="004F752F"/>
    <w:rsid w:val="0050423A"/>
    <w:rsid w:val="0051232B"/>
    <w:rsid w:val="00513A50"/>
    <w:rsid w:val="0055371E"/>
    <w:rsid w:val="00556EAE"/>
    <w:rsid w:val="00583E82"/>
    <w:rsid w:val="005A4141"/>
    <w:rsid w:val="005D0811"/>
    <w:rsid w:val="005D544B"/>
    <w:rsid w:val="005D5C75"/>
    <w:rsid w:val="00621AC1"/>
    <w:rsid w:val="00625018"/>
    <w:rsid w:val="00630DDF"/>
    <w:rsid w:val="006B082A"/>
    <w:rsid w:val="006D1AFB"/>
    <w:rsid w:val="006F71A3"/>
    <w:rsid w:val="00703939"/>
    <w:rsid w:val="007039EF"/>
    <w:rsid w:val="00715CCF"/>
    <w:rsid w:val="0075549E"/>
    <w:rsid w:val="007736DD"/>
    <w:rsid w:val="007E108C"/>
    <w:rsid w:val="007F2B82"/>
    <w:rsid w:val="00800F84"/>
    <w:rsid w:val="00804AFC"/>
    <w:rsid w:val="00862481"/>
    <w:rsid w:val="00872D11"/>
    <w:rsid w:val="0088063C"/>
    <w:rsid w:val="0088765E"/>
    <w:rsid w:val="00896D21"/>
    <w:rsid w:val="008B78B8"/>
    <w:rsid w:val="008C200C"/>
    <w:rsid w:val="0099205B"/>
    <w:rsid w:val="009A4B5D"/>
    <w:rsid w:val="009B3071"/>
    <w:rsid w:val="009D16A7"/>
    <w:rsid w:val="009E6483"/>
    <w:rsid w:val="00A0141E"/>
    <w:rsid w:val="00A33040"/>
    <w:rsid w:val="00A36636"/>
    <w:rsid w:val="00A42E35"/>
    <w:rsid w:val="00AB5559"/>
    <w:rsid w:val="00AE4B25"/>
    <w:rsid w:val="00AF1F82"/>
    <w:rsid w:val="00B067A0"/>
    <w:rsid w:val="00B46191"/>
    <w:rsid w:val="00B859B7"/>
    <w:rsid w:val="00BB250D"/>
    <w:rsid w:val="00BB7D2C"/>
    <w:rsid w:val="00BC210B"/>
    <w:rsid w:val="00BC4281"/>
    <w:rsid w:val="00BC4A8B"/>
    <w:rsid w:val="00BE537B"/>
    <w:rsid w:val="00BE7A2C"/>
    <w:rsid w:val="00C151DB"/>
    <w:rsid w:val="00C3762A"/>
    <w:rsid w:val="00C67852"/>
    <w:rsid w:val="00C6798C"/>
    <w:rsid w:val="00C732B5"/>
    <w:rsid w:val="00CA51FC"/>
    <w:rsid w:val="00CB081F"/>
    <w:rsid w:val="00CB1687"/>
    <w:rsid w:val="00CC04B0"/>
    <w:rsid w:val="00CC2999"/>
    <w:rsid w:val="00CD5291"/>
    <w:rsid w:val="00CE4659"/>
    <w:rsid w:val="00CF008F"/>
    <w:rsid w:val="00CF2546"/>
    <w:rsid w:val="00D1024C"/>
    <w:rsid w:val="00D12C6C"/>
    <w:rsid w:val="00D20D14"/>
    <w:rsid w:val="00D50424"/>
    <w:rsid w:val="00D70CFF"/>
    <w:rsid w:val="00D73B56"/>
    <w:rsid w:val="00D73EF8"/>
    <w:rsid w:val="00DF1B47"/>
    <w:rsid w:val="00E05F67"/>
    <w:rsid w:val="00E15F5D"/>
    <w:rsid w:val="00E307E0"/>
    <w:rsid w:val="00E4363B"/>
    <w:rsid w:val="00E60B84"/>
    <w:rsid w:val="00EA24BC"/>
    <w:rsid w:val="00EA333E"/>
    <w:rsid w:val="00ED0B65"/>
    <w:rsid w:val="00ED39EE"/>
    <w:rsid w:val="00EF1668"/>
    <w:rsid w:val="00F06BF0"/>
    <w:rsid w:val="00F23E3D"/>
    <w:rsid w:val="00F319F9"/>
    <w:rsid w:val="00F516F2"/>
    <w:rsid w:val="00F86696"/>
    <w:rsid w:val="00FA3FBF"/>
    <w:rsid w:val="00FB27E3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Hyperlink"/>
    <w:basedOn w:val="a0"/>
    <w:uiPriority w:val="99"/>
    <w:rsid w:val="00BC210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E465D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basedOn w:val="a0"/>
    <w:uiPriority w:val="99"/>
    <w:qFormat/>
    <w:locked/>
    <w:rsid w:val="001F3FA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6B08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7B99"/>
    <w:rPr>
      <w:rFonts w:eastAsia="Times New Roman"/>
      <w:sz w:val="0"/>
      <w:szCs w:val="0"/>
    </w:rPr>
  </w:style>
  <w:style w:type="paragraph" w:customStyle="1" w:styleId="ConsPlusNormal">
    <w:name w:val="ConsPlusNormal"/>
    <w:rsid w:val="00862481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aa">
    <w:name w:val="Заголовок к приложению"/>
    <w:basedOn w:val="a"/>
    <w:uiPriority w:val="99"/>
    <w:rsid w:val="00D20D14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AD8B-B4AE-45E1-8198-953E4D01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62</cp:revision>
  <cp:lastPrinted>2021-10-06T12:19:00Z</cp:lastPrinted>
  <dcterms:created xsi:type="dcterms:W3CDTF">2017-03-06T12:48:00Z</dcterms:created>
  <dcterms:modified xsi:type="dcterms:W3CDTF">2021-10-06T12:38:00Z</dcterms:modified>
</cp:coreProperties>
</file>