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АДМИНИСТРАЦИЯ</w:t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БОЛЬШЕСУДАЧЕНСКОГО СЕЛЬСКОГО ПОСЕЛЕНИЯ</w:t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РУДНЯНСКОГО МУНИЦИПАЛЬНОГО РАЙОНА</w:t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ВОЛГОГРАДСКОЙ ОБЛАСТИ</w:t>
      </w:r>
    </w:p>
    <w:p w:rsidR="00F8675F" w:rsidRPr="00F8675F" w:rsidRDefault="00F8675F" w:rsidP="00F8675F">
      <w:pPr>
        <w:spacing w:line="96" w:lineRule="auto"/>
        <w:jc w:val="both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F8675F" w:rsidRPr="00F8675F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F8675F" w:rsidRPr="00F8675F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ПОСТАНОВЛЕНИЕ</w:t>
      </w:r>
    </w:p>
    <w:p w:rsidR="00F8675F" w:rsidRPr="00F8675F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F8675F" w:rsidRPr="00F8675F" w:rsidRDefault="00F8675F" w:rsidP="00F8675F">
      <w:pPr>
        <w:shd w:val="clear" w:color="auto" w:fill="FFFFFF"/>
        <w:jc w:val="both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от «</w:t>
      </w:r>
      <w:r w:rsidR="00F126B7">
        <w:rPr>
          <w:rFonts w:cs="Times New Roman"/>
          <w:sz w:val="28"/>
          <w:szCs w:val="28"/>
        </w:rPr>
        <w:t>02</w:t>
      </w:r>
      <w:r w:rsidRPr="00F8675F">
        <w:rPr>
          <w:rFonts w:cs="Times New Roman"/>
          <w:sz w:val="28"/>
          <w:szCs w:val="28"/>
        </w:rPr>
        <w:t xml:space="preserve">» </w:t>
      </w:r>
      <w:r w:rsidR="007A2BCA">
        <w:rPr>
          <w:rFonts w:cs="Times New Roman"/>
          <w:sz w:val="28"/>
          <w:szCs w:val="28"/>
        </w:rPr>
        <w:t>апреля</w:t>
      </w:r>
      <w:r w:rsidRPr="00F8675F">
        <w:rPr>
          <w:rFonts w:cs="Times New Roman"/>
          <w:sz w:val="28"/>
          <w:szCs w:val="28"/>
        </w:rPr>
        <w:t xml:space="preserve">  20</w:t>
      </w:r>
      <w:r w:rsidR="007A2BCA">
        <w:rPr>
          <w:rFonts w:cs="Times New Roman"/>
          <w:sz w:val="28"/>
          <w:szCs w:val="28"/>
        </w:rPr>
        <w:t>20</w:t>
      </w:r>
      <w:r w:rsidRPr="00F8675F">
        <w:rPr>
          <w:rFonts w:cs="Times New Roman"/>
          <w:sz w:val="28"/>
          <w:szCs w:val="28"/>
        </w:rPr>
        <w:t xml:space="preserve">г.                    </w:t>
      </w:r>
      <w:r>
        <w:rPr>
          <w:rFonts w:cs="Times New Roman"/>
          <w:sz w:val="28"/>
          <w:szCs w:val="28"/>
        </w:rPr>
        <w:t xml:space="preserve">                                                           </w:t>
      </w:r>
      <w:r w:rsidRPr="00F8675F">
        <w:rPr>
          <w:rFonts w:cs="Times New Roman"/>
          <w:sz w:val="28"/>
          <w:szCs w:val="28"/>
        </w:rPr>
        <w:t xml:space="preserve"> №</w:t>
      </w:r>
      <w:r w:rsidR="00F126B7">
        <w:rPr>
          <w:rFonts w:cs="Times New Roman"/>
          <w:sz w:val="28"/>
          <w:szCs w:val="28"/>
        </w:rPr>
        <w:t xml:space="preserve"> 22</w:t>
      </w:r>
      <w:r w:rsidR="007A2BCA">
        <w:rPr>
          <w:rFonts w:cs="Times New Roman"/>
          <w:sz w:val="28"/>
          <w:szCs w:val="28"/>
        </w:rPr>
        <w:t>-п</w:t>
      </w:r>
    </w:p>
    <w:p w:rsidR="00F8675F" w:rsidRPr="00F8675F" w:rsidRDefault="00F8675F" w:rsidP="00F8675F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с.Большое Судачье</w:t>
      </w:r>
    </w:p>
    <w:p w:rsidR="00F8675F" w:rsidRPr="00F8675F" w:rsidRDefault="00F8675F" w:rsidP="00F8675F">
      <w:pPr>
        <w:ind w:left="3686"/>
        <w:jc w:val="right"/>
        <w:rPr>
          <w:rFonts w:cs="Times New Roman"/>
          <w:lang w:eastAsia="ru-RU"/>
        </w:rPr>
      </w:pPr>
    </w:p>
    <w:p w:rsidR="00F8675F" w:rsidRPr="00F8675F" w:rsidRDefault="00F8675F" w:rsidP="00F8675F">
      <w:pPr>
        <w:widowControl w:val="0"/>
        <w:jc w:val="center"/>
        <w:rPr>
          <w:rFonts w:eastAsia="SimSun" w:cs="Times New Roman"/>
          <w:b/>
          <w:kern w:val="2"/>
          <w:sz w:val="28"/>
          <w:szCs w:val="28"/>
          <w:lang w:eastAsia="hi-IN" w:bidi="hi-IN"/>
        </w:rPr>
      </w:pPr>
      <w:r w:rsidRPr="00F8675F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>О</w:t>
      </w:r>
      <w:r w:rsidR="007A2BCA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 xml:space="preserve"> внесении изменений в постановление администрации Большесудаченского сельского поселения от 25 декабря 2019г. </w:t>
      </w:r>
      <w:r w:rsidR="00F126B7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 xml:space="preserve">№84 </w:t>
      </w:r>
      <w:r w:rsidR="007A2BCA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>«О</w:t>
      </w:r>
      <w:r w:rsidRPr="00F8675F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 xml:space="preserve">б утверждении </w:t>
      </w:r>
      <w:r w:rsidRPr="00F8675F">
        <w:rPr>
          <w:rFonts w:eastAsia="Times New Roman" w:cs="Times New Roman"/>
          <w:b/>
          <w:spacing w:val="3"/>
          <w:sz w:val="28"/>
          <w:szCs w:val="28"/>
          <w:lang w:eastAsia="ru-RU"/>
        </w:rPr>
        <w:t>муниципальной программы «Комплексное развитие сельских территорий Большесудаченского сельского поселения на 2020-2022 годы»</w:t>
      </w:r>
    </w:p>
    <w:p w:rsidR="00F8675F" w:rsidRPr="00F8675F" w:rsidRDefault="00F8675F" w:rsidP="00F8675F">
      <w:pPr>
        <w:widowControl w:val="0"/>
        <w:rPr>
          <w:rFonts w:eastAsia="SimSun" w:cs="Times New Roman"/>
          <w:kern w:val="2"/>
          <w:sz w:val="28"/>
          <w:szCs w:val="28"/>
          <w:lang w:eastAsia="hi-IN" w:bidi="hi-IN"/>
        </w:rPr>
      </w:pPr>
    </w:p>
    <w:p w:rsidR="00F8675F" w:rsidRPr="00F8675F" w:rsidRDefault="00C94F33" w:rsidP="00E801B3">
      <w:pPr>
        <w:jc w:val="both"/>
        <w:rPr>
          <w:rFonts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/>
          <w:kern w:val="2"/>
          <w:sz w:val="28"/>
          <w:szCs w:val="28"/>
          <w:lang w:eastAsia="hi-IN" w:bidi="hi-IN"/>
        </w:rPr>
        <w:tab/>
      </w:r>
      <w:r w:rsidR="00F8675F" w:rsidRPr="00F8675F">
        <w:rPr>
          <w:rFonts w:eastAsia="SimSun" w:cs="Times New Roman"/>
          <w:kern w:val="2"/>
          <w:sz w:val="28"/>
          <w:szCs w:val="28"/>
          <w:lang w:eastAsia="hi-IN" w:bidi="hi-IN"/>
        </w:rPr>
        <w:t xml:space="preserve">В соответствии </w:t>
      </w:r>
      <w:r w:rsidR="00F126B7">
        <w:rPr>
          <w:rFonts w:eastAsia="SimSun" w:cs="Times New Roman"/>
          <w:kern w:val="2"/>
          <w:sz w:val="28"/>
          <w:szCs w:val="28"/>
          <w:lang w:eastAsia="hi-IN" w:bidi="hi-IN"/>
        </w:rPr>
        <w:t xml:space="preserve">с </w:t>
      </w:r>
      <w:r w:rsidR="00192D76">
        <w:rPr>
          <w:rFonts w:eastAsia="SimSun" w:cs="Times New Roman"/>
          <w:kern w:val="2"/>
          <w:sz w:val="28"/>
          <w:szCs w:val="28"/>
          <w:lang w:eastAsia="hi-IN" w:bidi="hi-IN"/>
        </w:rPr>
        <w:t xml:space="preserve">Постановлением Правительства Волгоградской области от 29 ноября 2013 года №681-п </w:t>
      </w:r>
      <w:r w:rsidR="00192D76" w:rsidRPr="00192D76">
        <w:rPr>
          <w:rFonts w:eastAsia="SimSun" w:cs="Times New Roman"/>
          <w:kern w:val="2"/>
          <w:sz w:val="28"/>
          <w:szCs w:val="28"/>
          <w:lang w:eastAsia="hi-IN" w:bidi="hi-IN"/>
        </w:rPr>
        <w:t>«</w:t>
      </w:r>
      <w:r w:rsidR="00192D76" w:rsidRPr="00192D76">
        <w:rPr>
          <w:rFonts w:cs="Times New Roman"/>
          <w:spacing w:val="2"/>
          <w:sz w:val="28"/>
          <w:szCs w:val="28"/>
          <w:shd w:val="clear" w:color="auto" w:fill="FFFFFF"/>
        </w:rPr>
        <w:t>Об утверждении государственной программы Волгоградской области "Комплексное развитие сельских территорий"</w:t>
      </w:r>
      <w:r w:rsidR="00192D76">
        <w:rPr>
          <w:rFonts w:cs="Times New Roman"/>
          <w:spacing w:val="2"/>
          <w:sz w:val="28"/>
          <w:szCs w:val="28"/>
          <w:shd w:val="clear" w:color="auto" w:fill="FFFFFF"/>
        </w:rPr>
        <w:t>»</w:t>
      </w:r>
      <w:r w:rsidR="00F8675F" w:rsidRPr="00192D76">
        <w:rPr>
          <w:rFonts w:eastAsia="SimSun" w:cs="Times New Roman"/>
          <w:kern w:val="2"/>
          <w:sz w:val="28"/>
          <w:szCs w:val="28"/>
          <w:lang w:eastAsia="hi-IN" w:bidi="hi-IN"/>
        </w:rPr>
        <w:t xml:space="preserve">, </w:t>
      </w:r>
      <w:r w:rsidR="00E801B3" w:rsidRPr="00192D76">
        <w:rPr>
          <w:rFonts w:cs="Times New Roman"/>
          <w:sz w:val="28"/>
          <w:szCs w:val="28"/>
        </w:rPr>
        <w:t>статьей</w:t>
      </w:r>
      <w:r w:rsidR="00E801B3" w:rsidRPr="000C1D7A">
        <w:rPr>
          <w:sz w:val="28"/>
          <w:szCs w:val="28"/>
        </w:rPr>
        <w:t xml:space="preserve"> 179 Бюджетного Кодекса РФ «Государственные программы Российской Федерации, государственные программы субъекта Российской Федерации, муниципальные программы»,</w:t>
      </w:r>
      <w:r w:rsidR="00904085" w:rsidRPr="00904085">
        <w:rPr>
          <w:rFonts w:eastAsia="Times New Roman"/>
          <w:sz w:val="28"/>
          <w:szCs w:val="28"/>
          <w:lang w:eastAsia="ru-RU"/>
        </w:rPr>
        <w:t xml:space="preserve"> </w:t>
      </w:r>
      <w:hyperlink r:id="rId9" w:tooltip="Постановление Правительства Волгоградской обл. от 27.08.2013 N 423-п (ред. от 24.12.2018) &quot;Об утверждении Порядка разработки, реализации и оценки эффективности реализации государственных программ Волгоградской области&quot;{КонсультантПлюс}" w:history="1">
        <w:r w:rsidR="00904085" w:rsidRPr="00942C3D">
          <w:rPr>
            <w:rFonts w:eastAsia="Times New Roman"/>
            <w:sz w:val="28"/>
            <w:szCs w:val="28"/>
            <w:lang w:eastAsia="ru-RU"/>
          </w:rPr>
          <w:t>постановлением</w:t>
        </w:r>
      </w:hyperlink>
      <w:r w:rsidR="00904085"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904085">
        <w:rPr>
          <w:rFonts w:eastAsia="Times New Roman"/>
          <w:sz w:val="28"/>
          <w:szCs w:val="28"/>
          <w:lang w:eastAsia="ru-RU"/>
        </w:rPr>
        <w:t>администрации Большесудаченского сельского поселения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от </w:t>
      </w:r>
      <w:r w:rsidR="00904085">
        <w:rPr>
          <w:rFonts w:eastAsia="Times New Roman"/>
          <w:sz w:val="28"/>
          <w:szCs w:val="28"/>
          <w:lang w:eastAsia="ru-RU"/>
        </w:rPr>
        <w:t>01.03.2017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г. </w:t>
      </w:r>
      <w:r w:rsidR="00904085">
        <w:rPr>
          <w:rFonts w:eastAsia="Times New Roman"/>
          <w:sz w:val="28"/>
          <w:szCs w:val="28"/>
          <w:lang w:eastAsia="ru-RU"/>
        </w:rPr>
        <w:t>№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904085">
        <w:rPr>
          <w:rFonts w:eastAsia="Times New Roman"/>
          <w:sz w:val="28"/>
          <w:szCs w:val="28"/>
          <w:lang w:eastAsia="ru-RU"/>
        </w:rPr>
        <w:t>16/1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904085" w:rsidRPr="00342FA5">
        <w:rPr>
          <w:rStyle w:val="af4"/>
          <w:rFonts w:eastAsia="Calibri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</w:t>
      </w:r>
      <w:r w:rsidR="00904085" w:rsidRPr="00780B1B">
        <w:rPr>
          <w:rStyle w:val="af4"/>
          <w:rFonts w:eastAsia="Calibri" w:cs="Times New Roman"/>
          <w:sz w:val="28"/>
          <w:szCs w:val="28"/>
        </w:rPr>
        <w:t>»</w:t>
      </w:r>
      <w:r w:rsidR="00904085" w:rsidRPr="004B4912">
        <w:rPr>
          <w:rStyle w:val="af4"/>
          <w:rFonts w:eastAsia="Calibri" w:cs="Times New Roman"/>
          <w:b w:val="0"/>
          <w:sz w:val="28"/>
          <w:szCs w:val="28"/>
        </w:rPr>
        <w:t>,</w:t>
      </w:r>
      <w:r w:rsidR="00E801B3" w:rsidRPr="000C1D7A">
        <w:rPr>
          <w:sz w:val="28"/>
          <w:szCs w:val="28"/>
        </w:rPr>
        <w:t xml:space="preserve"> </w:t>
      </w:r>
      <w:r w:rsidR="00904085">
        <w:rPr>
          <w:sz w:val="28"/>
          <w:szCs w:val="28"/>
        </w:rPr>
        <w:t>руководствуясь</w:t>
      </w:r>
      <w:r w:rsidR="00E801B3" w:rsidRPr="000C1D7A">
        <w:rPr>
          <w:sz w:val="28"/>
          <w:szCs w:val="28"/>
        </w:rPr>
        <w:t xml:space="preserve"> </w:t>
      </w:r>
      <w:r w:rsidR="00F8675F" w:rsidRPr="00F8675F">
        <w:rPr>
          <w:rFonts w:eastAsia="SimSun" w:cs="Times New Roman"/>
          <w:kern w:val="2"/>
          <w:sz w:val="28"/>
          <w:szCs w:val="28"/>
          <w:lang w:eastAsia="hi-IN" w:bidi="hi-IN"/>
        </w:rPr>
        <w:t>Уставом Большесудаченского сельского поселения  Руднянского муниципального района Волгоградской области,  администрация Большесудаченского сельского поселения</w:t>
      </w:r>
    </w:p>
    <w:p w:rsidR="00F8675F" w:rsidRPr="00F8675F" w:rsidRDefault="00F8675F" w:rsidP="00F8675F">
      <w:pPr>
        <w:widowControl w:val="0"/>
        <w:ind w:firstLine="567"/>
        <w:jc w:val="center"/>
        <w:rPr>
          <w:rFonts w:eastAsia="SimSun" w:cs="Times New Roman"/>
          <w:kern w:val="2"/>
          <w:sz w:val="28"/>
          <w:szCs w:val="28"/>
          <w:lang w:eastAsia="hi-IN" w:bidi="hi-IN"/>
        </w:rPr>
      </w:pPr>
    </w:p>
    <w:p w:rsidR="00F8675F" w:rsidRPr="00F8675F" w:rsidRDefault="00F8675F" w:rsidP="00F8675F">
      <w:pPr>
        <w:widowControl w:val="0"/>
        <w:ind w:firstLine="567"/>
        <w:jc w:val="center"/>
        <w:rPr>
          <w:rFonts w:eastAsia="SimSun" w:cs="Times New Roman"/>
          <w:b/>
          <w:kern w:val="2"/>
          <w:sz w:val="28"/>
          <w:szCs w:val="28"/>
          <w:lang w:eastAsia="hi-IN" w:bidi="hi-IN"/>
        </w:rPr>
      </w:pPr>
      <w:r w:rsidRPr="00F8675F">
        <w:rPr>
          <w:rFonts w:eastAsia="SimSun" w:cs="Times New Roman"/>
          <w:b/>
          <w:kern w:val="2"/>
          <w:sz w:val="28"/>
          <w:szCs w:val="28"/>
          <w:lang w:eastAsia="hi-IN" w:bidi="hi-IN"/>
        </w:rPr>
        <w:t>ПОСТАНОВЛЯЕТ:</w:t>
      </w:r>
    </w:p>
    <w:p w:rsidR="00F8675F" w:rsidRPr="00F8675F" w:rsidRDefault="00192D76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Внести изменения в</w:t>
      </w:r>
      <w:r w:rsidR="00F8675F"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муниципальную п</w:t>
      </w:r>
      <w:r w:rsidR="00F8675F"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рограмму «Комплексное развитие </w:t>
      </w:r>
      <w:r w:rsidR="00E801B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сельских территорий</w:t>
      </w:r>
      <w:r w:rsidR="00F8675F"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Большесудаченского сельского поселения  на </w:t>
      </w:r>
      <w:r w:rsidR="00F8675F" w:rsidRPr="00F8675F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20</w:t>
      </w:r>
      <w:r w:rsidR="00E801B3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20</w:t>
      </w:r>
      <w:r w:rsidR="00F8675F" w:rsidRPr="00F8675F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-20</w:t>
      </w:r>
      <w:r w:rsidR="00E801B3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22</w:t>
      </w:r>
      <w:r w:rsidR="00F8675F" w:rsidRPr="00F8675F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годы»</w:t>
      </w:r>
      <w:r w:rsidR="00577111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, продлить срок действия программы до 2025 года</w:t>
      </w:r>
      <w:r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и утвердить ее в новой редакции согласно Приложению</w:t>
      </w:r>
      <w:r w:rsidR="00F8675F"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</w:p>
    <w:p w:rsidR="00F8675F" w:rsidRPr="00F8675F" w:rsidRDefault="00F8675F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Настоящее постановление вступает в силу с момента его подписания и  </w:t>
      </w:r>
      <w:r w:rsidR="00577111">
        <w:rPr>
          <w:rFonts w:ascii="Times New Roman" w:hAnsi="Times New Roman"/>
          <w:sz w:val="28"/>
          <w:szCs w:val="28"/>
        </w:rPr>
        <w:t>по</w:t>
      </w:r>
      <w:r w:rsidR="00577111" w:rsidRPr="005C41C9">
        <w:rPr>
          <w:rFonts w:ascii="Times New Roman" w:hAnsi="Times New Roman"/>
          <w:sz w:val="28"/>
          <w:szCs w:val="28"/>
        </w:rPr>
        <w:t xml:space="preserve">длежит официальному обнародованию и размещению на официальном сайте </w:t>
      </w:r>
      <w:r w:rsidR="00577111">
        <w:rPr>
          <w:rFonts w:ascii="Times New Roman" w:hAnsi="Times New Roman"/>
          <w:sz w:val="28"/>
          <w:szCs w:val="28"/>
        </w:rPr>
        <w:t>а</w:t>
      </w:r>
      <w:r w:rsidR="00577111" w:rsidRPr="005C41C9">
        <w:rPr>
          <w:rFonts w:ascii="Times New Roman" w:hAnsi="Times New Roman"/>
          <w:sz w:val="28"/>
          <w:szCs w:val="28"/>
        </w:rPr>
        <w:t>дминистрации Большесудаченского сельского поселения Руднянского муниципального района</w:t>
      </w: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</w:p>
    <w:p w:rsidR="00F8675F" w:rsidRPr="00F8675F" w:rsidRDefault="00F8675F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Контроль за исполнением настоящего </w:t>
      </w:r>
      <w:r w:rsidR="00736CD8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п</w:t>
      </w: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остановления оставляю за собой.</w:t>
      </w:r>
    </w:p>
    <w:p w:rsidR="00577111" w:rsidRDefault="00577111" w:rsidP="00F8675F">
      <w:pPr>
        <w:rPr>
          <w:rFonts w:cs="Times New Roman"/>
          <w:sz w:val="28"/>
          <w:szCs w:val="28"/>
        </w:rPr>
      </w:pPr>
    </w:p>
    <w:p w:rsidR="00F8675F" w:rsidRPr="00F8675F" w:rsidRDefault="00F8675F" w:rsidP="00F8675F">
      <w:pPr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Глава Большесудаченского</w:t>
      </w:r>
    </w:p>
    <w:p w:rsidR="00F8675F" w:rsidRPr="00F8675F" w:rsidRDefault="00F8675F" w:rsidP="00F8675F">
      <w:pPr>
        <w:rPr>
          <w:rFonts w:cs="Times New Roman"/>
          <w:lang w:eastAsia="ru-RU"/>
        </w:rPr>
      </w:pPr>
      <w:r w:rsidRPr="00F8675F">
        <w:rPr>
          <w:rFonts w:cs="Times New Roman"/>
          <w:sz w:val="28"/>
          <w:szCs w:val="28"/>
        </w:rPr>
        <w:t>сельского поселения                                             Г.А. Ивлиева</w:t>
      </w:r>
    </w:p>
    <w:p w:rsidR="00E801B3" w:rsidRDefault="00CD6868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lastRenderedPageBreak/>
        <w:t xml:space="preserve">  </w:t>
      </w:r>
      <w:r w:rsidR="00192D76">
        <w:rPr>
          <w:rFonts w:ascii="Times New Roman" w:hAnsi="Times New Roman"/>
          <w:sz w:val="20"/>
          <w:szCs w:val="20"/>
        </w:rPr>
        <w:t>Приложение</w:t>
      </w:r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 </w:t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  <w:t xml:space="preserve">    </w:t>
      </w:r>
      <w:r w:rsidR="00192D76">
        <w:rPr>
          <w:rFonts w:ascii="Times New Roman" w:hAnsi="Times New Roman"/>
          <w:sz w:val="20"/>
          <w:szCs w:val="20"/>
        </w:rPr>
        <w:t xml:space="preserve">к </w:t>
      </w:r>
      <w:r w:rsidRPr="00472F2C">
        <w:rPr>
          <w:rFonts w:ascii="Times New Roman" w:hAnsi="Times New Roman"/>
          <w:sz w:val="20"/>
          <w:szCs w:val="20"/>
        </w:rPr>
        <w:t>постановлен</w:t>
      </w:r>
      <w:r w:rsidR="00192D76">
        <w:rPr>
          <w:rFonts w:ascii="Times New Roman" w:hAnsi="Times New Roman"/>
          <w:sz w:val="20"/>
          <w:szCs w:val="20"/>
        </w:rPr>
        <w:t>ию</w:t>
      </w:r>
      <w:r w:rsidRPr="00472F2C">
        <w:rPr>
          <w:rFonts w:ascii="Times New Roman" w:hAnsi="Times New Roman"/>
          <w:sz w:val="20"/>
          <w:szCs w:val="20"/>
        </w:rPr>
        <w:t xml:space="preserve"> </w:t>
      </w:r>
      <w:r w:rsidR="00192D76">
        <w:rPr>
          <w:rFonts w:ascii="Times New Roman" w:hAnsi="Times New Roman"/>
          <w:sz w:val="20"/>
          <w:szCs w:val="20"/>
        </w:rPr>
        <w:t>а</w:t>
      </w:r>
      <w:r w:rsidRPr="00472F2C">
        <w:rPr>
          <w:rFonts w:ascii="Times New Roman" w:hAnsi="Times New Roman"/>
          <w:sz w:val="20"/>
          <w:szCs w:val="20"/>
        </w:rPr>
        <w:t xml:space="preserve">дминистрации </w:t>
      </w:r>
    </w:p>
    <w:p w:rsidR="00211624" w:rsidRPr="00472F2C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</w:t>
      </w:r>
    </w:p>
    <w:p w:rsidR="00CD6868" w:rsidRPr="00472F2C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>Руднянского</w:t>
      </w:r>
      <w:r w:rsidR="00930854" w:rsidRPr="00472F2C">
        <w:rPr>
          <w:rFonts w:ascii="Times New Roman" w:hAnsi="Times New Roman"/>
          <w:sz w:val="20"/>
          <w:szCs w:val="20"/>
        </w:rPr>
        <w:t xml:space="preserve"> </w:t>
      </w:r>
      <w:r w:rsidRPr="00472F2C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  <w:t xml:space="preserve">    от </w:t>
      </w:r>
      <w:r w:rsidR="00736CD8">
        <w:rPr>
          <w:rFonts w:ascii="Times New Roman" w:hAnsi="Times New Roman"/>
          <w:sz w:val="20"/>
          <w:szCs w:val="20"/>
        </w:rPr>
        <w:t>02</w:t>
      </w:r>
      <w:r w:rsidR="00192D76">
        <w:rPr>
          <w:rFonts w:ascii="Times New Roman" w:hAnsi="Times New Roman"/>
          <w:sz w:val="20"/>
          <w:szCs w:val="20"/>
        </w:rPr>
        <w:t>.04.2020</w:t>
      </w:r>
      <w:r w:rsidRPr="00472F2C">
        <w:rPr>
          <w:rFonts w:ascii="Times New Roman" w:hAnsi="Times New Roman"/>
          <w:sz w:val="20"/>
          <w:szCs w:val="20"/>
        </w:rPr>
        <w:t>г.   №</w:t>
      </w:r>
      <w:r w:rsidR="00192D76">
        <w:rPr>
          <w:rFonts w:ascii="Times New Roman" w:hAnsi="Times New Roman"/>
          <w:sz w:val="20"/>
          <w:szCs w:val="20"/>
        </w:rPr>
        <w:t xml:space="preserve"> </w:t>
      </w:r>
      <w:r w:rsidR="00736CD8">
        <w:rPr>
          <w:rFonts w:ascii="Times New Roman" w:hAnsi="Times New Roman"/>
          <w:sz w:val="20"/>
          <w:szCs w:val="20"/>
        </w:rPr>
        <w:t>22</w:t>
      </w:r>
      <w:r w:rsidR="00192D76">
        <w:rPr>
          <w:rFonts w:ascii="Times New Roman" w:hAnsi="Times New Roman"/>
          <w:sz w:val="20"/>
          <w:szCs w:val="20"/>
        </w:rPr>
        <w:t>-п</w:t>
      </w:r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472F2C">
        <w:rPr>
          <w:rFonts w:ascii="Times New Roman" w:hAnsi="Times New Roman"/>
          <w:sz w:val="26"/>
          <w:szCs w:val="26"/>
        </w:rPr>
        <w:t xml:space="preserve">              </w:t>
      </w:r>
    </w:p>
    <w:p w:rsidR="005B1C13" w:rsidRDefault="005B1C13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</w:p>
    <w:p w:rsidR="00F341CD" w:rsidRPr="00472F2C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М</w:t>
      </w:r>
      <w:r w:rsidR="00CD6868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униципальн</w:t>
      </w: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ая</w:t>
      </w:r>
      <w:r w:rsidR="002467A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программ</w:t>
      </w: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а</w:t>
      </w:r>
      <w:r w:rsidR="002467A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</w:t>
      </w:r>
    </w:p>
    <w:p w:rsidR="00964C31" w:rsidRPr="00472F2C" w:rsidRDefault="00CD6868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«</w:t>
      </w:r>
      <w:r w:rsidR="0021162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Комплексное развитие сельских территорий</w:t>
      </w:r>
      <w:r w:rsidR="0093085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Большесудаченского сельского поселения</w:t>
      </w:r>
      <w:r w:rsidR="006F347A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на 20</w:t>
      </w:r>
      <w:r w:rsidR="0021162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20</w:t>
      </w:r>
      <w:r w:rsidR="006F347A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-202</w:t>
      </w:r>
      <w:r w:rsidR="00192D76">
        <w:rPr>
          <w:rFonts w:eastAsia="Times New Roman" w:cs="Times New Roman"/>
          <w:b/>
          <w:spacing w:val="3"/>
          <w:sz w:val="28"/>
          <w:szCs w:val="28"/>
          <w:lang w:eastAsia="ru-RU"/>
        </w:rPr>
        <w:t>5</w:t>
      </w:r>
      <w:r w:rsidR="006F347A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годы</w:t>
      </w: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»</w:t>
      </w:r>
      <w:r w:rsidR="00235C62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</w:t>
      </w:r>
    </w:p>
    <w:p w:rsidR="00964C31" w:rsidRPr="00472F2C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z w:val="28"/>
          <w:szCs w:val="28"/>
          <w:lang w:eastAsia="ru-RU"/>
        </w:rPr>
        <w:t xml:space="preserve">Большесудаченского сельского поселения </w:t>
      </w:r>
    </w:p>
    <w:p w:rsidR="002467A4" w:rsidRPr="00472F2C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z w:val="28"/>
          <w:szCs w:val="28"/>
          <w:lang w:eastAsia="ru-RU"/>
        </w:rPr>
        <w:t>Руднянского муниципального района Волгоградской области</w:t>
      </w:r>
    </w:p>
    <w:p w:rsidR="00535750" w:rsidRDefault="00535750" w:rsidP="00535750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535750" w:rsidRPr="007F2285" w:rsidRDefault="00535750" w:rsidP="00535750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7F2285">
        <w:rPr>
          <w:rFonts w:eastAsia="Times New Roman" w:cs="Times New Roman"/>
          <w:spacing w:val="3"/>
          <w:sz w:val="28"/>
          <w:szCs w:val="28"/>
          <w:lang w:eastAsia="ru-RU"/>
        </w:rPr>
        <w:t xml:space="preserve">ПАСПОРТ </w:t>
      </w:r>
    </w:p>
    <w:p w:rsidR="00535750" w:rsidRPr="007F2285" w:rsidRDefault="00535750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7F2285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«Комплексное развитие сельских территорий Большесудаченского сельского поселения на 2020-202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Pr="007F2285">
        <w:rPr>
          <w:rFonts w:eastAsia="Times New Roman" w:cs="Times New Roman"/>
          <w:spacing w:val="3"/>
          <w:sz w:val="28"/>
          <w:szCs w:val="28"/>
          <w:lang w:eastAsia="ru-RU"/>
        </w:rPr>
        <w:t xml:space="preserve"> годы»</w:t>
      </w:r>
    </w:p>
    <w:tbl>
      <w:tblPr>
        <w:tblpPr w:leftFromText="180" w:rightFromText="180" w:vertAnchor="text" w:horzAnchor="margin" w:tblpY="67"/>
        <w:tblW w:w="9923" w:type="dxa"/>
        <w:tblCellMar>
          <w:left w:w="0" w:type="dxa"/>
          <w:right w:w="0" w:type="dxa"/>
        </w:tblCellMar>
        <w:tblLook w:val="04A0"/>
      </w:tblPr>
      <w:tblGrid>
        <w:gridCol w:w="2835"/>
        <w:gridCol w:w="7088"/>
      </w:tblGrid>
      <w:tr w:rsidR="00535750" w:rsidRPr="00472F2C" w:rsidTr="00F126B7">
        <w:trPr>
          <w:trHeight w:val="15"/>
        </w:trPr>
        <w:tc>
          <w:tcPr>
            <w:tcW w:w="2835" w:type="dxa"/>
            <w:hideMark/>
          </w:tcPr>
          <w:p w:rsidR="00535750" w:rsidRPr="00472F2C" w:rsidRDefault="00535750" w:rsidP="00F126B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hideMark/>
          </w:tcPr>
          <w:p w:rsidR="00535750" w:rsidRPr="00472F2C" w:rsidRDefault="00535750" w:rsidP="00F126B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35750" w:rsidRPr="00472F2C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535750" w:rsidRPr="00472F2C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Территориальное общественное самоуправление «Центральное Судаченское»</w:t>
            </w:r>
          </w:p>
        </w:tc>
      </w:tr>
      <w:tr w:rsidR="00535750" w:rsidRPr="00472F2C" w:rsidTr="00F126B7">
        <w:trPr>
          <w:trHeight w:val="208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Цель муниципальной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CD8" w:rsidRPr="00736CD8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36CD8">
              <w:rPr>
                <w:rFonts w:eastAsia="Times New Roman"/>
                <w:sz w:val="26"/>
                <w:szCs w:val="26"/>
                <w:lang w:eastAsia="ru-RU"/>
              </w:rPr>
              <w:t>- создание комфортных условий жизнедеятельности в поселении;</w:t>
            </w:r>
          </w:p>
          <w:p w:rsidR="00736CD8" w:rsidRPr="00736CD8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36CD8">
              <w:rPr>
                <w:rFonts w:eastAsia="Times New Roman"/>
                <w:sz w:val="26"/>
                <w:szCs w:val="26"/>
                <w:lang w:eastAsia="ru-RU"/>
              </w:rPr>
              <w:t xml:space="preserve">- стимулирование инвестиционной активности в агропромышленном комплексе путем создания благоприятных инфраструктурных условий </w:t>
            </w:r>
            <w:r w:rsidRPr="00736CD8">
              <w:rPr>
                <w:rFonts w:eastAsia="Times New Roman"/>
                <w:sz w:val="26"/>
                <w:szCs w:val="26"/>
                <w:lang w:eastAsia="ru-RU"/>
              </w:rPr>
              <w:br/>
              <w:t>в поселен</w:t>
            </w:r>
            <w:r w:rsidRPr="00736CD8">
              <w:rPr>
                <w:rFonts w:eastAsia="Times New Roman" w:cs="Times New Roman"/>
                <w:sz w:val="26"/>
                <w:szCs w:val="26"/>
                <w:lang w:eastAsia="ru-RU"/>
              </w:rPr>
              <w:t>ии;</w:t>
            </w:r>
          </w:p>
          <w:p w:rsidR="00736CD8" w:rsidRPr="00736CD8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736CD8">
              <w:rPr>
                <w:rFonts w:cs="Times New Roman"/>
                <w:spacing w:val="2"/>
                <w:sz w:val="26"/>
                <w:szCs w:val="26"/>
              </w:rPr>
              <w:t>- активизация участия граждан, проживающих в сельской местности, в реализации общественно значимых проектов;</w:t>
            </w:r>
          </w:p>
          <w:p w:rsidR="00535750" w:rsidRPr="007C6B63" w:rsidRDefault="00736CD8" w:rsidP="00736CD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36CD8">
              <w:rPr>
                <w:rFonts w:eastAsia="Times New Roman"/>
                <w:sz w:val="26"/>
                <w:szCs w:val="26"/>
                <w:lang w:eastAsia="ru-RU"/>
              </w:rPr>
              <w:t>- формирование позитивного отношения к сельской местности и сельскому образу жизни.</w:t>
            </w:r>
          </w:p>
        </w:tc>
      </w:tr>
      <w:tr w:rsidR="00535750" w:rsidRPr="00472F2C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Задачи муниципальной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6CD8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736CD8">
              <w:rPr>
                <w:spacing w:val="2"/>
                <w:sz w:val="26"/>
                <w:szCs w:val="26"/>
              </w:rPr>
              <w:t>- приближение условий жизнедеятельности в сельском поселении к городским стандартам при сохранении особенностей сельского расселения, застройки и образа жизни;</w:t>
            </w:r>
          </w:p>
          <w:p w:rsidR="00736CD8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736CD8">
              <w:rPr>
                <w:spacing w:val="2"/>
                <w:sz w:val="26"/>
                <w:szCs w:val="26"/>
              </w:rPr>
              <w:t>- расширение социально-экономических и трудовых связей села с малыми городами и поселками городского типа, формирование единых сельско-городских рынков труда, систем социально-культурного и торгово-бытового обслуживания населения;</w:t>
            </w:r>
          </w:p>
          <w:p w:rsidR="00736CD8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736CD8">
              <w:rPr>
                <w:spacing w:val="2"/>
                <w:sz w:val="26"/>
                <w:szCs w:val="26"/>
              </w:rPr>
              <w:t>- 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      </w:r>
          </w:p>
          <w:p w:rsidR="00736CD8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736CD8">
              <w:rPr>
                <w:spacing w:val="2"/>
                <w:sz w:val="26"/>
                <w:szCs w:val="26"/>
              </w:rPr>
              <w:lastRenderedPageBreak/>
              <w:t>- повышение уровня и диверсификация источников доходов сельского населения, снижение масштабов бедности на сельских территориях;</w:t>
            </w:r>
          </w:p>
          <w:p w:rsidR="00736CD8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736CD8">
              <w:rPr>
                <w:spacing w:val="2"/>
                <w:sz w:val="26"/>
                <w:szCs w:val="26"/>
              </w:rPr>
              <w:t>- повышение доступности и качества предоставляемых сельским гражданам социально-культурных, торгово-бытовых и государственных услуг путем развития дорожно-транспортных и информационно-телекоммуникационных сетей, мобильных и дистанционных форм обслуживания, укрепления и модернизации материально-технической базы образования, здравоохранения, культуры, физкультуры, спорта и так далее;</w:t>
            </w:r>
          </w:p>
          <w:p w:rsidR="00736CD8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736CD8">
              <w:rPr>
                <w:spacing w:val="2"/>
                <w:sz w:val="26"/>
                <w:szCs w:val="26"/>
              </w:rPr>
              <w:t>- создание экологически безопасных условий жизнедеятельности в сельском поселении, сохранение, восстановление и наращивание человеческого, культурного и природного потенциала сельских территорий;</w:t>
            </w:r>
          </w:p>
          <w:p w:rsidR="00736CD8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736CD8">
              <w:rPr>
                <w:spacing w:val="2"/>
                <w:sz w:val="26"/>
                <w:szCs w:val="26"/>
              </w:rPr>
              <w:t>- повышение привлекательности жизни в сельской местности для переселения горожан и соотечественников из-за рубежа;</w:t>
            </w:r>
          </w:p>
          <w:p w:rsidR="00535750" w:rsidRPr="00736CD8" w:rsidRDefault="00736CD8" w:rsidP="00736CD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36CD8">
              <w:rPr>
                <w:sz w:val="26"/>
                <w:szCs w:val="26"/>
              </w:rPr>
              <w:t>-</w:t>
            </w:r>
            <w:r w:rsidRPr="00736CD8">
              <w:rPr>
                <w:rFonts w:eastAsia="Calibri"/>
                <w:sz w:val="26"/>
                <w:szCs w:val="26"/>
              </w:rPr>
              <w:t xml:space="preserve"> грантовая поддержка местных инициатив граждан, проживающих в сельском </w:t>
            </w:r>
            <w:r w:rsidRPr="00736CD8">
              <w:rPr>
                <w:sz w:val="26"/>
                <w:szCs w:val="26"/>
              </w:rPr>
              <w:t>поселении.</w:t>
            </w:r>
          </w:p>
        </w:tc>
      </w:tr>
      <w:tr w:rsidR="00535750" w:rsidRPr="00472F2C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472F2C">
              <w:rPr>
                <w:rFonts w:eastAsia="Calibri" w:cs="Times New Roman"/>
                <w:sz w:val="26"/>
                <w:szCs w:val="26"/>
              </w:rPr>
              <w:t>В результате осуществления   мероприятий Программы предусмотрено достижение целевых показателей:</w:t>
            </w:r>
          </w:p>
          <w:p w:rsidR="00491EEC" w:rsidRPr="00491EEC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491EEC">
              <w:rPr>
                <w:rFonts w:cs="Times New Roman"/>
                <w:sz w:val="26"/>
                <w:szCs w:val="26"/>
              </w:rPr>
              <w:t>а) ввод в действие здания дома культуры вместимостью 100 мест - 1 единица;</w:t>
            </w:r>
          </w:p>
          <w:p w:rsidR="00491EEC" w:rsidRPr="00491EEC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491EEC">
              <w:rPr>
                <w:rFonts w:cs="Times New Roman"/>
                <w:sz w:val="26"/>
                <w:szCs w:val="26"/>
              </w:rPr>
              <w:t>б) капитальный ремонт распределительного водопровода - 10 км;</w:t>
            </w:r>
          </w:p>
          <w:p w:rsidR="00491EEC" w:rsidRPr="00491EEC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91EEC">
              <w:rPr>
                <w:rFonts w:cs="Times New Roman"/>
                <w:sz w:val="26"/>
                <w:szCs w:val="26"/>
              </w:rPr>
              <w:t>в) капитальный ремонт автомобильных дорог общего пользования местного значения - 4 км;</w:t>
            </w:r>
          </w:p>
          <w:p w:rsidR="00535750" w:rsidRPr="00491EEC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91EEC">
              <w:rPr>
                <w:rFonts w:eastAsia="Times New Roman"/>
                <w:sz w:val="26"/>
                <w:szCs w:val="26"/>
                <w:lang w:eastAsia="ru-RU"/>
              </w:rPr>
              <w:t>г) количество реализованных проектов местных инициатив граждан, проживающих в сельской местности, получивших грантовую поддержку,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91EEC">
              <w:rPr>
                <w:rFonts w:eastAsia="Times New Roman"/>
                <w:sz w:val="26"/>
                <w:szCs w:val="26"/>
                <w:lang w:eastAsia="ru-RU"/>
              </w:rPr>
              <w:t>- 3 единицы.</w:t>
            </w:r>
          </w:p>
        </w:tc>
      </w:tr>
      <w:tr w:rsidR="00535750" w:rsidRPr="00472F2C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736CD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- 202</w:t>
            </w:r>
            <w:r w:rsidR="00736CD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гг.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программа реализуется в </w:t>
            </w:r>
            <w:r w:rsidR="00736CD8">
              <w:rPr>
                <w:rFonts w:eastAsia="Times New Roman" w:cs="Times New Roman"/>
                <w:sz w:val="26"/>
                <w:szCs w:val="26"/>
                <w:lang w:eastAsia="ru-RU"/>
              </w:rPr>
              <w:t>три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этап</w:t>
            </w:r>
            <w:r w:rsidR="00736CD8">
              <w:rPr>
                <w:rFonts w:eastAsia="Times New Roman" w:cs="Times New Roman"/>
                <w:sz w:val="26"/>
                <w:szCs w:val="26"/>
                <w:lang w:eastAsia="ru-RU"/>
              </w:rPr>
              <w:t>а</w:t>
            </w:r>
          </w:p>
        </w:tc>
      </w:tr>
      <w:tr w:rsidR="00535750" w:rsidRPr="00472F2C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736CD8">
              <w:rPr>
                <w:rFonts w:ascii="Times New Roman" w:hAnsi="Times New Roman"/>
                <w:bCs/>
                <w:sz w:val="26"/>
                <w:szCs w:val="26"/>
              </w:rPr>
              <w:t>3 560,0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535750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из них</w:t>
            </w:r>
            <w:r w:rsidR="00FE6528">
              <w:rPr>
                <w:rFonts w:ascii="Times New Roman" w:hAnsi="Times New Roman"/>
                <w:sz w:val="26"/>
                <w:szCs w:val="26"/>
              </w:rPr>
              <w:t>, тыс.руб.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736CD8" w:rsidRDefault="00736CD8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1) средства федерального бюджета - 0,0 </w:t>
            </w:r>
          </w:p>
          <w:p w:rsidR="00736CD8" w:rsidRPr="00472F2C" w:rsidRDefault="00736CD8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 средства областного бюджета:</w:t>
            </w:r>
          </w:p>
          <w:p w:rsidR="00535750" w:rsidRPr="00472F2C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FE6528">
              <w:rPr>
                <w:rFonts w:ascii="Times New Roman" w:hAnsi="Times New Roman"/>
                <w:sz w:val="26"/>
                <w:szCs w:val="26"/>
              </w:rPr>
              <w:t>2 490</w:t>
            </w:r>
            <w:r w:rsidR="00736CD8">
              <w:rPr>
                <w:rFonts w:ascii="Times New Roman" w:hAnsi="Times New Roman"/>
                <w:sz w:val="26"/>
                <w:szCs w:val="26"/>
              </w:rPr>
              <w:t>,0</w:t>
            </w:r>
          </w:p>
          <w:p w:rsidR="00535750" w:rsidRPr="00472F2C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535750" w:rsidRDefault="00535750" w:rsidP="00F126B7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736CD8" w:rsidRPr="00472F2C" w:rsidRDefault="00736CD8" w:rsidP="00736CD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736CD8" w:rsidRPr="00472F2C" w:rsidRDefault="00736CD8" w:rsidP="00736CD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736CD8" w:rsidRDefault="00736CD8" w:rsidP="00F126B7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г.- 0,0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 средства районного бюджета: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FE6528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FE6528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г.- 0,0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 средства местного бюджета: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557,2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FE6528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г.- 0,0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5) внебюджетные источники: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212,8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FE6528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FE6528" w:rsidRPr="00472F2C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FE6528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г.- 0,0</w:t>
            </w:r>
          </w:p>
          <w:p w:rsidR="00535750" w:rsidRPr="00FE6528" w:rsidRDefault="00FE6528" w:rsidP="00FE652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E65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финансирования подлежит ежегодной корректировке</w:t>
            </w:r>
          </w:p>
        </w:tc>
      </w:tr>
      <w:tr w:rsidR="00535750" w:rsidRPr="00472F2C" w:rsidTr="00F126B7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5750" w:rsidRPr="00472F2C" w:rsidRDefault="00535750" w:rsidP="00F126B7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1EEC" w:rsidRPr="00491EEC" w:rsidRDefault="00491EEC" w:rsidP="00491EE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 w:rsidRPr="00491EEC">
              <w:rPr>
                <w:sz w:val="26"/>
                <w:szCs w:val="26"/>
              </w:rPr>
              <w:t>- улучшение условий проживания сельского населения и формирование социально-культурной и инженерной инфраструктуры сельских территорий;</w:t>
            </w:r>
          </w:p>
          <w:p w:rsidR="00491EEC" w:rsidRPr="00491EEC" w:rsidRDefault="00491EEC" w:rsidP="00491E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91EEC">
              <w:rPr>
                <w:rFonts w:eastAsia="Times New Roman"/>
                <w:sz w:val="26"/>
                <w:szCs w:val="26"/>
                <w:lang w:eastAsia="ru-RU"/>
              </w:rPr>
              <w:t>- повышение привлекательности сельской местности для проживания и трудовой деятельности;</w:t>
            </w:r>
          </w:p>
          <w:p w:rsidR="00535750" w:rsidRPr="00FE6528" w:rsidRDefault="00491EEC" w:rsidP="00491EEC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textAlignment w:val="baseline"/>
              <w:rPr>
                <w:sz w:val="26"/>
                <w:szCs w:val="26"/>
              </w:rPr>
            </w:pPr>
            <w:r w:rsidRPr="00491EEC">
              <w:rPr>
                <w:sz w:val="26"/>
                <w:szCs w:val="26"/>
              </w:rPr>
              <w:t>- повышение уровня благоустройства сельского поселения</w:t>
            </w:r>
          </w:p>
        </w:tc>
      </w:tr>
    </w:tbl>
    <w:p w:rsidR="00535750" w:rsidRPr="00472F2C" w:rsidRDefault="00535750" w:rsidP="00535750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535750" w:rsidRPr="00472F2C" w:rsidRDefault="00535750" w:rsidP="00535750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65732B" w:rsidRPr="00472F2C" w:rsidRDefault="0065732B" w:rsidP="0065732B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Общая характеристика сферы реализации муниципальной программы «</w:t>
      </w:r>
      <w:r w:rsidR="00211624" w:rsidRPr="00472F2C">
        <w:rPr>
          <w:rFonts w:eastAsia="Times New Roman" w:cs="Times New Roman"/>
          <w:spacing w:val="3"/>
          <w:sz w:val="28"/>
          <w:szCs w:val="28"/>
          <w:lang w:eastAsia="ru-RU"/>
        </w:rPr>
        <w:t>Комплексное развитие сельских территорий Большесудаченского сельского поселения на 2020-202</w:t>
      </w:r>
      <w:r w:rsidR="00192D76">
        <w:rPr>
          <w:rFonts w:eastAsia="Times New Roman" w:cs="Times New Roman"/>
          <w:spacing w:val="3"/>
          <w:sz w:val="28"/>
          <w:szCs w:val="28"/>
          <w:lang w:eastAsia="ru-RU"/>
        </w:rPr>
        <w:t>5</w:t>
      </w:r>
      <w:r w:rsidR="00211624" w:rsidRPr="00472F2C">
        <w:rPr>
          <w:rFonts w:eastAsia="Times New Roman" w:cs="Times New Roman"/>
          <w:spacing w:val="3"/>
          <w:sz w:val="28"/>
          <w:szCs w:val="28"/>
          <w:lang w:eastAsia="ru-RU"/>
        </w:rPr>
        <w:t xml:space="preserve"> годы</w:t>
      </w: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».</w:t>
      </w:r>
    </w:p>
    <w:p w:rsidR="001B7DF4" w:rsidRDefault="001B7DF4" w:rsidP="001B7DF4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E46809">
        <w:rPr>
          <w:spacing w:val="2"/>
          <w:sz w:val="28"/>
          <w:szCs w:val="28"/>
        </w:rPr>
        <w:t>Под сельскими территориями понимаются сельские поселения или сельские поселения и межселенные территории, объединенные общей территорией в границах муниципального района, сельские населенные пункты, рабочие поселки, входящие в состав городских округов (за исключением городского округа город-герой Волгоград), городских поселений. Перечень населенных пунктов и рабочих поселков утверждается приказом комитета сельского хозяйства Волгоградской области.</w:t>
      </w:r>
    </w:p>
    <w:p w:rsidR="00326D1B" w:rsidRPr="00776E46" w:rsidRDefault="00E46809" w:rsidP="00E4680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574EBA">
        <w:rPr>
          <w:sz w:val="28"/>
          <w:szCs w:val="28"/>
        </w:rPr>
        <w:t>Муниципальная</w:t>
      </w:r>
      <w:r w:rsidR="00326D1B" w:rsidRPr="00776E46">
        <w:rPr>
          <w:sz w:val="28"/>
          <w:szCs w:val="28"/>
        </w:rPr>
        <w:t xml:space="preserve"> программа направлена на </w:t>
      </w:r>
      <w:r w:rsidR="00574EBA">
        <w:rPr>
          <w:sz w:val="28"/>
          <w:szCs w:val="28"/>
        </w:rPr>
        <w:t>комплексное развитие территории Большесудаченского сельского поселения в рамках реализации государственной программы Волгоградской области «Комплексное развитие</w:t>
      </w:r>
      <w:r w:rsidR="00326D1B" w:rsidRPr="00776E46">
        <w:rPr>
          <w:sz w:val="28"/>
          <w:szCs w:val="28"/>
        </w:rPr>
        <w:t xml:space="preserve"> сельских территорий</w:t>
      </w:r>
      <w:r w:rsidR="00574EBA">
        <w:rPr>
          <w:sz w:val="28"/>
          <w:szCs w:val="28"/>
        </w:rPr>
        <w:t>»</w:t>
      </w:r>
      <w:r w:rsidR="00326D1B" w:rsidRPr="00776E46">
        <w:rPr>
          <w:sz w:val="28"/>
          <w:szCs w:val="28"/>
        </w:rPr>
        <w:t>.</w:t>
      </w:r>
      <w:r w:rsidR="00C27716">
        <w:rPr>
          <w:sz w:val="28"/>
          <w:szCs w:val="28"/>
        </w:rPr>
        <w:t xml:space="preserve"> </w:t>
      </w:r>
      <w:r w:rsidR="00574EBA">
        <w:rPr>
          <w:sz w:val="28"/>
          <w:szCs w:val="28"/>
        </w:rPr>
        <w:t>К</w:t>
      </w:r>
      <w:r w:rsidR="00326D1B" w:rsidRPr="00776E46">
        <w:rPr>
          <w:sz w:val="28"/>
          <w:szCs w:val="28"/>
        </w:rPr>
        <w:t xml:space="preserve">омплекс мероприятий включает направления (мероприятия) государственной программы Российской Федерации "Комплексное </w:t>
      </w:r>
      <w:r w:rsidR="00326D1B" w:rsidRPr="00776E46">
        <w:rPr>
          <w:sz w:val="28"/>
          <w:szCs w:val="28"/>
        </w:rPr>
        <w:lastRenderedPageBreak/>
        <w:t>развитие сельских территорий", утвержденной постановлением Правительства Российской Федераци</w:t>
      </w:r>
      <w:r w:rsidR="00326D1B">
        <w:rPr>
          <w:sz w:val="28"/>
          <w:szCs w:val="28"/>
        </w:rPr>
        <w:t>и</w:t>
      </w:r>
      <w:r w:rsidR="00326D1B" w:rsidRPr="00776E46">
        <w:rPr>
          <w:sz w:val="28"/>
          <w:szCs w:val="28"/>
        </w:rPr>
        <w:t xml:space="preserve"> от 31</w:t>
      </w:r>
      <w:r w:rsidR="00326D1B">
        <w:rPr>
          <w:sz w:val="28"/>
          <w:szCs w:val="28"/>
        </w:rPr>
        <w:t xml:space="preserve"> мая </w:t>
      </w:r>
      <w:r w:rsidR="00326D1B" w:rsidRPr="00776E46">
        <w:rPr>
          <w:sz w:val="28"/>
          <w:szCs w:val="28"/>
        </w:rPr>
        <w:t xml:space="preserve">2019 </w:t>
      </w:r>
      <w:r w:rsidR="00326D1B">
        <w:rPr>
          <w:sz w:val="28"/>
          <w:szCs w:val="28"/>
        </w:rPr>
        <w:t xml:space="preserve">года </w:t>
      </w:r>
      <w:r w:rsidR="00326D1B" w:rsidRPr="00776E46">
        <w:rPr>
          <w:sz w:val="28"/>
          <w:szCs w:val="28"/>
        </w:rPr>
        <w:t>№ 696.</w:t>
      </w:r>
    </w:p>
    <w:p w:rsidR="00574EBA" w:rsidRDefault="00574EBA" w:rsidP="00574EB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Муниципальная</w:t>
      </w:r>
      <w:r w:rsidR="00326D1B" w:rsidRPr="00EE416D">
        <w:rPr>
          <w:rFonts w:eastAsia="Times New Roman"/>
          <w:sz w:val="28"/>
          <w:szCs w:val="28"/>
          <w:lang w:eastAsia="ru-RU"/>
        </w:rPr>
        <w:t xml:space="preserve"> программа </w:t>
      </w:r>
      <w:r w:rsidR="00326D1B">
        <w:rPr>
          <w:rFonts w:eastAsia="Times New Roman"/>
          <w:sz w:val="28"/>
          <w:szCs w:val="28"/>
          <w:lang w:eastAsia="ru-RU"/>
        </w:rPr>
        <w:t>является</w:t>
      </w:r>
      <w:r w:rsidR="00326D1B" w:rsidRPr="00EE416D">
        <w:rPr>
          <w:rFonts w:eastAsia="Times New Roman"/>
          <w:sz w:val="28"/>
          <w:szCs w:val="28"/>
          <w:lang w:eastAsia="ru-RU"/>
        </w:rPr>
        <w:t xml:space="preserve"> </w:t>
      </w:r>
      <w:r w:rsidR="00326D1B">
        <w:rPr>
          <w:rFonts w:eastAsia="Times New Roman"/>
          <w:sz w:val="28"/>
          <w:szCs w:val="28"/>
          <w:lang w:eastAsia="ru-RU"/>
        </w:rPr>
        <w:t>о</w:t>
      </w:r>
      <w:r w:rsidR="00326D1B" w:rsidRPr="00776E46">
        <w:rPr>
          <w:rFonts w:eastAsia="Times New Roman"/>
          <w:sz w:val="28"/>
          <w:szCs w:val="28"/>
          <w:lang w:eastAsia="ru-RU"/>
        </w:rPr>
        <w:t>дним из основных инструментов решения стратегической задачи по повышению уровня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и качества жизни </w:t>
      </w:r>
      <w:r>
        <w:rPr>
          <w:rFonts w:eastAsia="Times New Roman"/>
          <w:sz w:val="28"/>
          <w:szCs w:val="28"/>
          <w:lang w:eastAsia="ru-RU"/>
        </w:rPr>
        <w:t>в поселении</w:t>
      </w:r>
      <w:r w:rsidR="00326D1B" w:rsidRPr="00776E46">
        <w:rPr>
          <w:rFonts w:eastAsia="Times New Roman"/>
          <w:sz w:val="28"/>
          <w:szCs w:val="28"/>
          <w:lang w:eastAsia="ru-RU"/>
        </w:rPr>
        <w:t>.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Результаты ее реализации позволят стабилизировать численность сельского населения, поднять уровень занятости и доходов, улучшить условия жизни </w:t>
      </w:r>
      <w:r w:rsidR="00326D1B">
        <w:rPr>
          <w:rFonts w:eastAsia="Times New Roman"/>
          <w:sz w:val="28"/>
          <w:szCs w:val="28"/>
          <w:lang w:eastAsia="ru-RU"/>
        </w:rPr>
        <w:t>на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 сельск</w:t>
      </w:r>
      <w:r w:rsidR="00326D1B">
        <w:rPr>
          <w:rFonts w:eastAsia="Times New Roman"/>
          <w:sz w:val="28"/>
          <w:szCs w:val="28"/>
          <w:lang w:eastAsia="ru-RU"/>
        </w:rPr>
        <w:t>их территориях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 до уровня жизни городского населения.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>В совокупности достижение предусмотренных указанной программой целевых показателей будет способствовать укреплению основ для комплексного и эффективного развития сельского хозяйства.</w:t>
      </w:r>
    </w:p>
    <w:p w:rsidR="00326D1B" w:rsidRPr="00776E46" w:rsidRDefault="00326D1B" w:rsidP="00574EB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776E46">
        <w:rPr>
          <w:rFonts w:eastAsia="Times New Roman"/>
          <w:sz w:val="28"/>
          <w:szCs w:val="28"/>
          <w:lang w:eastAsia="ru-RU"/>
        </w:rPr>
        <w:t xml:space="preserve">Сельские территории </w:t>
      </w:r>
      <w:r>
        <w:rPr>
          <w:rFonts w:eastAsia="Times New Roman"/>
          <w:sz w:val="28"/>
          <w:szCs w:val="28"/>
          <w:lang w:eastAsia="ru-RU"/>
        </w:rPr>
        <w:t>Волгоградской области</w:t>
      </w:r>
      <w:r w:rsidRPr="00776E46">
        <w:rPr>
          <w:rFonts w:eastAsia="Times New Roman"/>
          <w:sz w:val="28"/>
          <w:szCs w:val="28"/>
          <w:lang w:eastAsia="ru-RU"/>
        </w:rPr>
        <w:t xml:space="preserve"> являются</w:t>
      </w:r>
      <w:r w:rsidR="00574EBA"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её стратегическим ресурсом, однако отсутствие возможности удовлетворить свои насущные потребности, сложные условия жизни сельского населения, недостаточная вовлеченность сельского населения</w:t>
      </w:r>
      <w:r w:rsidR="00574EBA"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в практики гражданского общества, слабое развитие транспортной инфраструктуры и средств связи не позволяют реализовать потенциал сельских территории в полной мере.</w:t>
      </w:r>
    </w:p>
    <w:p w:rsidR="00326D1B" w:rsidRPr="00776E46" w:rsidRDefault="00326D1B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776E46">
        <w:rPr>
          <w:rFonts w:eastAsia="Times New Roman"/>
          <w:sz w:val="28"/>
          <w:szCs w:val="28"/>
          <w:lang w:eastAsia="ru-RU"/>
        </w:rPr>
        <w:t xml:space="preserve">В целях минимизации рисков в процессе реализации </w:t>
      </w:r>
      <w:r w:rsidR="00574EBA">
        <w:rPr>
          <w:rFonts w:eastAsia="Times New Roman"/>
          <w:sz w:val="28"/>
          <w:szCs w:val="28"/>
          <w:lang w:eastAsia="ru-RU"/>
        </w:rPr>
        <w:t>муниципальной</w:t>
      </w:r>
      <w:r w:rsidRPr="00776E46">
        <w:rPr>
          <w:rFonts w:eastAsia="Times New Roman"/>
          <w:sz w:val="28"/>
          <w:szCs w:val="28"/>
          <w:lang w:eastAsia="ru-RU"/>
        </w:rPr>
        <w:t xml:space="preserve"> программы предусматриваются:</w:t>
      </w:r>
    </w:p>
    <w:p w:rsidR="00326D1B" w:rsidRPr="00776E46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776E46">
        <w:rPr>
          <w:rFonts w:eastAsia="Times New Roman"/>
          <w:sz w:val="28"/>
          <w:szCs w:val="28"/>
          <w:lang w:eastAsia="ru-RU"/>
        </w:rPr>
        <w:t>осуществление эффективного управления;</w:t>
      </w:r>
    </w:p>
    <w:p w:rsidR="00326D1B" w:rsidRPr="00776E46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776E46">
        <w:rPr>
          <w:rFonts w:eastAsia="Times New Roman"/>
          <w:sz w:val="28"/>
          <w:szCs w:val="28"/>
          <w:lang w:eastAsia="ru-RU"/>
        </w:rPr>
        <w:t>мониторинг выполнения программы, регулярный анализ реализации мероприятий программы;</w:t>
      </w:r>
    </w:p>
    <w:p w:rsidR="00326D1B" w:rsidRPr="00776E46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776E46">
        <w:rPr>
          <w:rFonts w:eastAsia="Times New Roman"/>
          <w:sz w:val="28"/>
          <w:szCs w:val="28"/>
          <w:lang w:eastAsia="ru-RU"/>
        </w:rPr>
        <w:t>перераспределение объемов финансирования в зависимости от динамики и темпов достижения поставленной цели, изменений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>во внешней среде;</w:t>
      </w:r>
    </w:p>
    <w:p w:rsidR="00326D1B" w:rsidRPr="00574EBA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574EBA"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574EBA">
        <w:rPr>
          <w:rFonts w:eastAsia="Times New Roman"/>
          <w:sz w:val="28"/>
          <w:szCs w:val="28"/>
          <w:lang w:eastAsia="ru-RU"/>
        </w:rPr>
        <w:t>разработка дополнительных мероприятий.</w:t>
      </w:r>
    </w:p>
    <w:p w:rsidR="00417CC7" w:rsidRPr="00916991" w:rsidRDefault="00417CC7" w:rsidP="00417CC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 w:rsidRPr="00916991">
        <w:rPr>
          <w:rFonts w:eastAsia="Calibri" w:cs="Times New Roman"/>
          <w:sz w:val="28"/>
          <w:szCs w:val="28"/>
        </w:rPr>
        <w:t>Сокращение   и    измельчение  сельской поселенческой структуры  приводит</w:t>
      </w:r>
      <w:r>
        <w:rPr>
          <w:sz w:val="28"/>
          <w:szCs w:val="28"/>
        </w:rPr>
        <w:t xml:space="preserve"> </w:t>
      </w:r>
      <w:r w:rsidRPr="00916991">
        <w:rPr>
          <w:rFonts w:eastAsia="Calibri" w:cs="Times New Roman"/>
          <w:sz w:val="28"/>
          <w:szCs w:val="28"/>
        </w:rPr>
        <w:t>к запустению   сельских   территорий,   выбытию    из   оборота продуктивных земель сельскохозяйственного назначения, что угрожает  не только</w:t>
      </w:r>
      <w:r>
        <w:rPr>
          <w:rFonts w:eastAsia="Calibri" w:cs="Times New Roman"/>
          <w:sz w:val="28"/>
          <w:szCs w:val="28"/>
        </w:rPr>
        <w:t xml:space="preserve"> </w:t>
      </w:r>
      <w:r w:rsidRPr="00916991">
        <w:rPr>
          <w:rFonts w:eastAsia="Calibri" w:cs="Times New Roman"/>
          <w:sz w:val="28"/>
          <w:szCs w:val="28"/>
        </w:rPr>
        <w:t>продовольственной, но и геополитической безопасности России.</w:t>
      </w:r>
    </w:p>
    <w:p w:rsidR="00417CC7" w:rsidRPr="00916991" w:rsidRDefault="00417CC7" w:rsidP="00417CC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 w:rsidRPr="00916991">
        <w:rPr>
          <w:rFonts w:eastAsia="Calibri" w:cs="Times New Roman"/>
          <w:sz w:val="28"/>
          <w:szCs w:val="28"/>
        </w:rP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</w:t>
      </w:r>
      <w:r>
        <w:rPr>
          <w:rFonts w:eastAsia="Calibri" w:cs="Times New Roman"/>
          <w:sz w:val="28"/>
          <w:szCs w:val="28"/>
        </w:rPr>
        <w:t xml:space="preserve">вого </w:t>
      </w:r>
      <w:r w:rsidRPr="00916991">
        <w:rPr>
          <w:rFonts w:eastAsia="Calibri" w:cs="Times New Roman"/>
          <w:sz w:val="28"/>
          <w:szCs w:val="28"/>
        </w:rPr>
        <w:t>ресурсного потенциала аграрной отрасли.</w:t>
      </w:r>
    </w:p>
    <w:p w:rsidR="00417CC7" w:rsidRDefault="00574EBA" w:rsidP="00417C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EBA">
        <w:rPr>
          <w:rFonts w:cs="Times New Roman"/>
          <w:color w:val="000000"/>
          <w:sz w:val="28"/>
          <w:szCs w:val="28"/>
        </w:rPr>
        <w:t>Большесудаченское сельское поселение</w:t>
      </w:r>
      <w:r>
        <w:rPr>
          <w:rFonts w:cs="Times New Roman"/>
          <w:color w:val="000000"/>
          <w:sz w:val="28"/>
          <w:szCs w:val="28"/>
        </w:rPr>
        <w:t xml:space="preserve"> является продуктивной базой для развития отрасли сельского хозяйства. Почвы черноземы южные, пойменные луга, сеть гидротехнических сооружений </w:t>
      </w:r>
      <w:r w:rsidR="00417CC7">
        <w:rPr>
          <w:rFonts w:cs="Times New Roman"/>
          <w:color w:val="000000"/>
          <w:sz w:val="28"/>
          <w:szCs w:val="28"/>
        </w:rPr>
        <w:t xml:space="preserve">позволяют сельхозтоваропроизводителям получать высокие урожаи различных культур, развивать животноводство. Сельхозпредприятия и крестьянско-фермерские хозяйства имеют возможность предоставить рабочие места населению и достойно оплачивать сельский труд. Соответственно, задача органов местного самоуправления развивать </w:t>
      </w:r>
      <w:r w:rsidR="00417CC7" w:rsidRPr="00916991">
        <w:rPr>
          <w:rFonts w:eastAsia="Calibri" w:cs="Times New Roman"/>
          <w:sz w:val="28"/>
          <w:szCs w:val="28"/>
        </w:rPr>
        <w:t>социальн</w:t>
      </w:r>
      <w:r w:rsidR="00417CC7">
        <w:rPr>
          <w:sz w:val="28"/>
          <w:szCs w:val="28"/>
        </w:rPr>
        <w:t>ую</w:t>
      </w:r>
      <w:r w:rsidR="00417CC7" w:rsidRPr="00916991">
        <w:rPr>
          <w:rFonts w:eastAsia="Calibri" w:cs="Times New Roman"/>
          <w:sz w:val="28"/>
          <w:szCs w:val="28"/>
        </w:rPr>
        <w:t xml:space="preserve"> и инженерн</w:t>
      </w:r>
      <w:r w:rsidR="00417CC7">
        <w:rPr>
          <w:sz w:val="28"/>
          <w:szCs w:val="28"/>
        </w:rPr>
        <w:t>ую</w:t>
      </w:r>
      <w:r w:rsidR="00417CC7" w:rsidRPr="00916991">
        <w:rPr>
          <w:rFonts w:eastAsia="Calibri" w:cs="Times New Roman"/>
          <w:sz w:val="28"/>
          <w:szCs w:val="28"/>
        </w:rPr>
        <w:t xml:space="preserve"> инфраструктуры в сельской местности</w:t>
      </w:r>
      <w:r w:rsidR="00417CC7">
        <w:rPr>
          <w:sz w:val="28"/>
          <w:szCs w:val="28"/>
        </w:rPr>
        <w:t>.</w:t>
      </w:r>
      <w:r w:rsidR="00417CC7" w:rsidRPr="00417CC7">
        <w:rPr>
          <w:sz w:val="28"/>
          <w:szCs w:val="28"/>
        </w:rPr>
        <w:t xml:space="preserve"> </w:t>
      </w:r>
    </w:p>
    <w:p w:rsidR="00600F47" w:rsidRDefault="00600F47" w:rsidP="00211624">
      <w:pPr>
        <w:jc w:val="both"/>
        <w:rPr>
          <w:rFonts w:cs="Times New Roman"/>
          <w:color w:val="000000"/>
          <w:sz w:val="28"/>
          <w:szCs w:val="28"/>
        </w:rPr>
      </w:pPr>
    </w:p>
    <w:p w:rsidR="0065732B" w:rsidRPr="00472F2C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lastRenderedPageBreak/>
        <w:t>Цели, задачи, сроки и этапы реализации муниципальной программы.</w:t>
      </w:r>
    </w:p>
    <w:p w:rsidR="001B35AF" w:rsidRPr="00472F2C" w:rsidRDefault="001B35AF" w:rsidP="001B35AF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326D1B" w:rsidRDefault="00326D1B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Целями </w:t>
      </w:r>
      <w:r w:rsidR="006460AC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являются:</w:t>
      </w:r>
    </w:p>
    <w:p w:rsidR="00326D1B" w:rsidRPr="00942C3D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создание комфортных условий жизнедеятельности в </w:t>
      </w:r>
      <w:r w:rsidR="007C6B63">
        <w:rPr>
          <w:rFonts w:eastAsia="Times New Roman"/>
          <w:sz w:val="28"/>
          <w:szCs w:val="28"/>
          <w:lang w:eastAsia="ru-RU"/>
        </w:rPr>
        <w:t>поселении</w:t>
      </w:r>
      <w:r w:rsidR="00326D1B" w:rsidRPr="00942C3D">
        <w:rPr>
          <w:rFonts w:eastAsia="Times New Roman"/>
          <w:sz w:val="28"/>
          <w:szCs w:val="28"/>
          <w:lang w:eastAsia="ru-RU"/>
        </w:rPr>
        <w:t>;</w:t>
      </w:r>
    </w:p>
    <w:p w:rsidR="00326D1B" w:rsidRPr="00E46809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стимулирование инвестиционной активности в агропромышленном комплексе путем создания благоприятных инфраструктурных условий </w:t>
      </w:r>
      <w:r w:rsidR="00326D1B">
        <w:rPr>
          <w:rFonts w:eastAsia="Times New Roman"/>
          <w:sz w:val="28"/>
          <w:szCs w:val="28"/>
          <w:lang w:eastAsia="ru-RU"/>
        </w:rPr>
        <w:br/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в </w:t>
      </w:r>
      <w:r w:rsidR="007C6B63">
        <w:rPr>
          <w:rFonts w:eastAsia="Times New Roman"/>
          <w:sz w:val="28"/>
          <w:szCs w:val="28"/>
          <w:lang w:eastAsia="ru-RU"/>
        </w:rPr>
        <w:t>поселен</w:t>
      </w:r>
      <w:r w:rsidR="007C6B63" w:rsidRPr="00E46809">
        <w:rPr>
          <w:rFonts w:eastAsia="Times New Roman" w:cs="Times New Roman"/>
          <w:sz w:val="28"/>
          <w:szCs w:val="28"/>
          <w:lang w:eastAsia="ru-RU"/>
        </w:rPr>
        <w:t>ии</w:t>
      </w:r>
      <w:r w:rsidR="00326D1B" w:rsidRPr="00E46809">
        <w:rPr>
          <w:rFonts w:eastAsia="Times New Roman" w:cs="Times New Roman"/>
          <w:sz w:val="28"/>
          <w:szCs w:val="28"/>
          <w:lang w:eastAsia="ru-RU"/>
        </w:rPr>
        <w:t>;</w:t>
      </w:r>
    </w:p>
    <w:p w:rsidR="00E46809" w:rsidRPr="00E46809" w:rsidRDefault="00E46809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6809">
        <w:rPr>
          <w:rFonts w:cs="Times New Roman"/>
          <w:spacing w:val="2"/>
          <w:sz w:val="28"/>
          <w:szCs w:val="28"/>
        </w:rPr>
        <w:t>- активизация участия граждан, проживающих в сельской местности, в реализации общественно значимых проектов;</w:t>
      </w:r>
    </w:p>
    <w:p w:rsidR="00326D1B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формирование позитивного отношения к сельской местности </w:t>
      </w:r>
      <w:r w:rsidR="00326D1B">
        <w:rPr>
          <w:rFonts w:eastAsia="Times New Roman"/>
          <w:sz w:val="28"/>
          <w:szCs w:val="28"/>
          <w:lang w:eastAsia="ru-RU"/>
        </w:rPr>
        <w:br/>
      </w:r>
      <w:r w:rsidR="00326D1B" w:rsidRPr="00942C3D">
        <w:rPr>
          <w:rFonts w:eastAsia="Times New Roman"/>
          <w:sz w:val="28"/>
          <w:szCs w:val="28"/>
          <w:lang w:eastAsia="ru-RU"/>
        </w:rPr>
        <w:t>и сельскому образу жизни.</w:t>
      </w:r>
    </w:p>
    <w:p w:rsidR="00E83E97" w:rsidRDefault="00E83E97" w:rsidP="00E83E9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 w:rsidRPr="00916991">
        <w:rPr>
          <w:rFonts w:eastAsia="Calibri" w:cs="Times New Roman"/>
          <w:sz w:val="28"/>
          <w:szCs w:val="28"/>
        </w:rPr>
        <w:t xml:space="preserve">Для достижения целей в рамках реализации </w:t>
      </w:r>
      <w:r>
        <w:rPr>
          <w:sz w:val="28"/>
          <w:szCs w:val="28"/>
        </w:rPr>
        <w:t>п</w:t>
      </w:r>
      <w:r w:rsidRPr="00916991">
        <w:rPr>
          <w:rFonts w:eastAsia="Calibri" w:cs="Times New Roman"/>
          <w:sz w:val="28"/>
          <w:szCs w:val="28"/>
        </w:rPr>
        <w:t>рограммы предусматривается решение следующих задач:</w:t>
      </w: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ab/>
      </w:r>
      <w:r w:rsidRPr="00E46809">
        <w:rPr>
          <w:spacing w:val="2"/>
          <w:sz w:val="28"/>
          <w:szCs w:val="28"/>
        </w:rPr>
        <w:t>- приближение условий жизнедеятельности в сельск</w:t>
      </w:r>
      <w:r>
        <w:rPr>
          <w:spacing w:val="2"/>
          <w:sz w:val="28"/>
          <w:szCs w:val="28"/>
        </w:rPr>
        <w:t>ом</w:t>
      </w:r>
      <w:r w:rsidRPr="00E46809">
        <w:rPr>
          <w:spacing w:val="2"/>
          <w:sz w:val="28"/>
          <w:szCs w:val="28"/>
        </w:rPr>
        <w:t xml:space="preserve"> поселени</w:t>
      </w:r>
      <w:r>
        <w:rPr>
          <w:spacing w:val="2"/>
          <w:sz w:val="28"/>
          <w:szCs w:val="28"/>
        </w:rPr>
        <w:t>и</w:t>
      </w:r>
      <w:r w:rsidRPr="00E46809">
        <w:rPr>
          <w:spacing w:val="2"/>
          <w:sz w:val="28"/>
          <w:szCs w:val="28"/>
        </w:rPr>
        <w:t xml:space="preserve"> к городским стандартам при сохранении особенностей сельского расселения, застройки и образа жизни;</w:t>
      </w: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46809">
        <w:rPr>
          <w:spacing w:val="2"/>
          <w:sz w:val="28"/>
          <w:szCs w:val="28"/>
        </w:rPr>
        <w:tab/>
        <w:t>- расширение социально-экономических и трудовых связей села с малыми городами и поселками городского типа, формирование единых сельско-городских рынков труда, систем социально-культурного и торгово-бытового обслуживания населения;</w:t>
      </w: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46809">
        <w:rPr>
          <w:spacing w:val="2"/>
          <w:sz w:val="28"/>
          <w:szCs w:val="28"/>
        </w:rPr>
        <w:tab/>
        <w:t>- 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</w: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46809">
        <w:rPr>
          <w:spacing w:val="2"/>
          <w:sz w:val="28"/>
          <w:szCs w:val="28"/>
        </w:rPr>
        <w:tab/>
        <w:t>- повышение уровня и диверсификация источников доходов сельского населения, снижение масштабов бедности на сельских территориях;</w:t>
      </w: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46809">
        <w:rPr>
          <w:spacing w:val="2"/>
          <w:sz w:val="28"/>
          <w:szCs w:val="28"/>
        </w:rPr>
        <w:tab/>
        <w:t>- повышение доступности и качества предоставляемых сельским гражданам социально-культурных, торгово-бытовых и государственных услуг путем развития дорожно-транспортных и информационно-телекоммуникационных сетей, мобильных и дистанционных форм обслуживания, укрепления и модернизации материально-технической базы образования, здравоохранения, культуры, физкультуры, спорта и так далее;</w:t>
      </w: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46809">
        <w:rPr>
          <w:spacing w:val="2"/>
          <w:sz w:val="28"/>
          <w:szCs w:val="28"/>
        </w:rPr>
        <w:tab/>
        <w:t>- создание экологически безопасных условий жизнедеятельности в сельск</w:t>
      </w:r>
      <w:r>
        <w:rPr>
          <w:spacing w:val="2"/>
          <w:sz w:val="28"/>
          <w:szCs w:val="28"/>
        </w:rPr>
        <w:t>ом</w:t>
      </w:r>
      <w:r w:rsidRPr="00E46809">
        <w:rPr>
          <w:spacing w:val="2"/>
          <w:sz w:val="28"/>
          <w:szCs w:val="28"/>
        </w:rPr>
        <w:t xml:space="preserve"> поселени</w:t>
      </w:r>
      <w:r>
        <w:rPr>
          <w:spacing w:val="2"/>
          <w:sz w:val="28"/>
          <w:szCs w:val="28"/>
        </w:rPr>
        <w:t>и</w:t>
      </w:r>
      <w:r w:rsidRPr="00E46809">
        <w:rPr>
          <w:spacing w:val="2"/>
          <w:sz w:val="28"/>
          <w:szCs w:val="28"/>
        </w:rPr>
        <w:t>, сохранение, восстановление и наращивание человеческого, культурного и природного потенциала сельских территорий;</w:t>
      </w:r>
    </w:p>
    <w:p w:rsidR="00E46809" w:rsidRPr="00E46809" w:rsidRDefault="00E46809" w:rsidP="00E4680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46809">
        <w:rPr>
          <w:spacing w:val="2"/>
          <w:sz w:val="28"/>
          <w:szCs w:val="28"/>
        </w:rPr>
        <w:tab/>
        <w:t>- повышение привлекательности жизни в сельской местности для переселения горожан и соотечественников из-за рубежа;</w:t>
      </w:r>
    </w:p>
    <w:p w:rsidR="00E83E97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="00E83E97" w:rsidRPr="00E46809">
        <w:rPr>
          <w:sz w:val="28"/>
          <w:szCs w:val="28"/>
        </w:rPr>
        <w:t>-</w:t>
      </w:r>
      <w:r w:rsidR="00E83E97" w:rsidRPr="00E46809">
        <w:rPr>
          <w:rFonts w:eastAsia="Calibri"/>
          <w:sz w:val="28"/>
          <w:szCs w:val="28"/>
        </w:rPr>
        <w:t xml:space="preserve"> грантовая поддержка местных инициатив граждан, проживающих в </w:t>
      </w:r>
      <w:r>
        <w:rPr>
          <w:rFonts w:eastAsia="Calibri"/>
          <w:sz w:val="28"/>
          <w:szCs w:val="28"/>
        </w:rPr>
        <w:t xml:space="preserve">сельском </w:t>
      </w:r>
      <w:r w:rsidR="007C6B63" w:rsidRPr="00E46809">
        <w:rPr>
          <w:sz w:val="28"/>
          <w:szCs w:val="28"/>
        </w:rPr>
        <w:t>поселении</w:t>
      </w:r>
      <w:r w:rsidR="00E83E97" w:rsidRPr="00E46809">
        <w:rPr>
          <w:sz w:val="28"/>
          <w:szCs w:val="28"/>
        </w:rPr>
        <w:t>.</w:t>
      </w:r>
    </w:p>
    <w:p w:rsidR="00326D1B" w:rsidRPr="00942C3D" w:rsidRDefault="001701A5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6460AC">
        <w:rPr>
          <w:rFonts w:eastAsia="Times New Roman"/>
          <w:sz w:val="28"/>
          <w:szCs w:val="28"/>
          <w:lang w:eastAsia="ru-RU"/>
        </w:rPr>
        <w:t>Муниципальная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программа реализуется в 20</w:t>
      </w:r>
      <w:r w:rsidR="006460AC">
        <w:rPr>
          <w:rFonts w:eastAsia="Times New Roman"/>
          <w:sz w:val="28"/>
          <w:szCs w:val="28"/>
          <w:lang w:eastAsia="ru-RU"/>
        </w:rPr>
        <w:t>20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- 202</w:t>
      </w:r>
      <w:r w:rsidR="00A01FAE">
        <w:rPr>
          <w:rFonts w:eastAsia="Times New Roman"/>
          <w:sz w:val="28"/>
          <w:szCs w:val="28"/>
          <w:lang w:eastAsia="ru-RU"/>
        </w:rPr>
        <w:t>5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годах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в </w:t>
      </w:r>
      <w:r w:rsidR="00A01FAE">
        <w:rPr>
          <w:rFonts w:eastAsia="Times New Roman"/>
          <w:sz w:val="28"/>
          <w:szCs w:val="28"/>
          <w:lang w:eastAsia="ru-RU"/>
        </w:rPr>
        <w:t>три</w:t>
      </w:r>
      <w:r w:rsidR="006460AC">
        <w:rPr>
          <w:rFonts w:eastAsia="Times New Roman"/>
          <w:sz w:val="28"/>
          <w:szCs w:val="28"/>
          <w:lang w:eastAsia="ru-RU"/>
        </w:rPr>
        <w:t xml:space="preserve"> этап</w:t>
      </w:r>
      <w:r w:rsidR="00A01FAE">
        <w:rPr>
          <w:rFonts w:eastAsia="Times New Roman"/>
          <w:sz w:val="28"/>
          <w:szCs w:val="28"/>
          <w:lang w:eastAsia="ru-RU"/>
        </w:rPr>
        <w:t>а</w:t>
      </w:r>
      <w:r w:rsidR="00326D1B" w:rsidRPr="00942C3D">
        <w:rPr>
          <w:rFonts w:eastAsia="Times New Roman"/>
          <w:sz w:val="28"/>
          <w:szCs w:val="28"/>
          <w:lang w:eastAsia="ru-RU"/>
        </w:rPr>
        <w:t>.</w:t>
      </w:r>
    </w:p>
    <w:p w:rsidR="00B429BB" w:rsidRDefault="001701A5" w:rsidP="003F596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 w:cs="Times New Roman"/>
          <w:spacing w:val="3"/>
          <w:sz w:val="28"/>
          <w:szCs w:val="28"/>
          <w:lang w:eastAsia="ru-RU"/>
        </w:rPr>
        <w:tab/>
      </w:r>
      <w:r w:rsidRPr="001701A5">
        <w:rPr>
          <w:rFonts w:eastAsia="Times New Roman" w:cs="Times New Roman"/>
          <w:spacing w:val="3"/>
          <w:sz w:val="28"/>
          <w:szCs w:val="28"/>
          <w:lang w:eastAsia="ru-RU"/>
        </w:rPr>
        <w:t>Первым эт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ап</w:t>
      </w:r>
      <w:r w:rsidRPr="001701A5">
        <w:rPr>
          <w:rFonts w:eastAsia="Times New Roman" w:cs="Times New Roman"/>
          <w:spacing w:val="3"/>
          <w:sz w:val="28"/>
          <w:szCs w:val="28"/>
          <w:lang w:eastAsia="ru-RU"/>
        </w:rPr>
        <w:t xml:space="preserve">ом 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(2020 год) </w:t>
      </w:r>
      <w:r w:rsidRPr="001701A5">
        <w:rPr>
          <w:rFonts w:eastAsia="Times New Roman" w:cs="Times New Roman"/>
          <w:spacing w:val="3"/>
          <w:sz w:val="28"/>
          <w:szCs w:val="28"/>
          <w:lang w:eastAsia="ru-RU"/>
        </w:rPr>
        <w:t xml:space="preserve">предполагается </w:t>
      </w:r>
      <w:r w:rsidRPr="001701A5">
        <w:rPr>
          <w:rFonts w:eastAsia="Times New Roman"/>
          <w:sz w:val="28"/>
          <w:szCs w:val="28"/>
          <w:lang w:eastAsia="ru-RU"/>
        </w:rPr>
        <w:t>реализация проектов местных инициатив граждан, проживающих в сельской местности</w:t>
      </w:r>
      <w:r>
        <w:rPr>
          <w:rFonts w:eastAsia="Times New Roman"/>
          <w:sz w:val="28"/>
          <w:szCs w:val="28"/>
          <w:lang w:eastAsia="ru-RU"/>
        </w:rPr>
        <w:t>, получивших грантовую поддержку.</w:t>
      </w:r>
    </w:p>
    <w:p w:rsidR="001701A5" w:rsidRDefault="001701A5" w:rsidP="003F596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ab/>
        <w:t>Второй этап (2021-2022гг) - подготовка проектно-сметной документации на строительство объектов</w:t>
      </w:r>
      <w:r w:rsidR="00B42B10">
        <w:rPr>
          <w:rFonts w:eastAsia="Times New Roman"/>
          <w:sz w:val="28"/>
          <w:szCs w:val="28"/>
          <w:lang w:eastAsia="ru-RU"/>
        </w:rPr>
        <w:t>, реконструкцию</w:t>
      </w:r>
      <w:r>
        <w:rPr>
          <w:rFonts w:eastAsia="Times New Roman"/>
          <w:sz w:val="28"/>
          <w:szCs w:val="28"/>
          <w:lang w:eastAsia="ru-RU"/>
        </w:rPr>
        <w:t xml:space="preserve"> и капитальные ремонты</w:t>
      </w:r>
      <w:r w:rsidR="001C7969">
        <w:rPr>
          <w:rFonts w:eastAsia="Times New Roman"/>
          <w:sz w:val="28"/>
          <w:szCs w:val="28"/>
          <w:lang w:eastAsia="ru-RU"/>
        </w:rPr>
        <w:t>, получение положительного заключения государственной экспертизы проектов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1701A5" w:rsidRPr="001701A5" w:rsidRDefault="001701A5" w:rsidP="003F596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Третий этап (2023-2025гг) - </w:t>
      </w:r>
      <w:r w:rsidR="00736CD8">
        <w:rPr>
          <w:rFonts w:eastAsia="Times New Roman"/>
          <w:sz w:val="28"/>
          <w:szCs w:val="28"/>
          <w:lang w:eastAsia="ru-RU"/>
        </w:rPr>
        <w:t xml:space="preserve">ремонт, </w:t>
      </w:r>
      <w:r>
        <w:rPr>
          <w:rFonts w:eastAsia="Times New Roman"/>
          <w:sz w:val="28"/>
          <w:szCs w:val="28"/>
          <w:lang w:eastAsia="ru-RU"/>
        </w:rPr>
        <w:t>строительство</w:t>
      </w:r>
      <w:r w:rsidR="00B42B10">
        <w:rPr>
          <w:rFonts w:eastAsia="Times New Roman"/>
          <w:sz w:val="28"/>
          <w:szCs w:val="28"/>
          <w:lang w:eastAsia="ru-RU"/>
        </w:rPr>
        <w:t>, реконструкция</w:t>
      </w:r>
      <w:r w:rsidR="00736CD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и введение в действие объектов социально</w:t>
      </w:r>
      <w:r w:rsidR="00B42B10">
        <w:rPr>
          <w:rFonts w:eastAsia="Times New Roman"/>
          <w:sz w:val="28"/>
          <w:szCs w:val="28"/>
          <w:lang w:eastAsia="ru-RU"/>
        </w:rPr>
        <w:t xml:space="preserve">-культурной </w:t>
      </w:r>
      <w:r>
        <w:rPr>
          <w:rFonts w:eastAsia="Times New Roman"/>
          <w:sz w:val="28"/>
          <w:szCs w:val="28"/>
          <w:lang w:eastAsia="ru-RU"/>
        </w:rPr>
        <w:t>и коммунальной инфраструктур.</w:t>
      </w:r>
    </w:p>
    <w:p w:rsidR="001701A5" w:rsidRPr="00472F2C" w:rsidRDefault="001701A5" w:rsidP="003F5967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732B" w:rsidRPr="00472F2C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65732B" w:rsidRPr="00472F2C" w:rsidRDefault="0065732B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09686B" w:rsidRPr="00942C3D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</w:t>
      </w:r>
      <w:r w:rsidRPr="00942C3D">
        <w:rPr>
          <w:rFonts w:eastAsia="Times New Roman"/>
          <w:sz w:val="28"/>
          <w:szCs w:val="28"/>
          <w:lang w:eastAsia="ru-RU"/>
        </w:rPr>
        <w:t>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комплексе, созданию новых рабочих мест с учетом применения современных технологий в организации труда, повышению налогооблагаемой базы бюджет</w:t>
      </w:r>
      <w:r>
        <w:rPr>
          <w:rFonts w:eastAsia="Times New Roman"/>
          <w:sz w:val="28"/>
          <w:szCs w:val="28"/>
          <w:lang w:eastAsia="ru-RU"/>
        </w:rPr>
        <w:t>а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поселения</w:t>
      </w:r>
      <w:r w:rsidRPr="00942C3D">
        <w:rPr>
          <w:rFonts w:eastAsia="Times New Roman"/>
          <w:sz w:val="28"/>
          <w:szCs w:val="28"/>
          <w:lang w:eastAsia="ru-RU"/>
        </w:rPr>
        <w:t xml:space="preserve"> и обеспечению роста сельской экономики.</w:t>
      </w:r>
    </w:p>
    <w:p w:rsidR="00326D1B" w:rsidRPr="00600D16" w:rsidRDefault="00326D1B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46B09">
        <w:rPr>
          <w:rFonts w:eastAsia="Times New Roman"/>
          <w:sz w:val="28"/>
          <w:szCs w:val="28"/>
          <w:lang w:eastAsia="ru-RU"/>
        </w:rPr>
        <w:t>Целевы</w:t>
      </w:r>
      <w:r>
        <w:rPr>
          <w:rFonts w:eastAsia="Times New Roman"/>
          <w:sz w:val="28"/>
          <w:szCs w:val="28"/>
          <w:lang w:eastAsia="ru-RU"/>
        </w:rPr>
        <w:t>е</w:t>
      </w:r>
      <w:r w:rsidRPr="00246B09">
        <w:rPr>
          <w:rFonts w:eastAsia="Times New Roman"/>
          <w:sz w:val="28"/>
          <w:szCs w:val="28"/>
          <w:lang w:eastAsia="ru-RU"/>
        </w:rPr>
        <w:t xml:space="preserve"> показатели </w:t>
      </w:r>
      <w:r w:rsidR="00E83E97">
        <w:rPr>
          <w:rFonts w:eastAsia="Times New Roman"/>
          <w:sz w:val="28"/>
          <w:szCs w:val="28"/>
          <w:lang w:eastAsia="ru-RU"/>
        </w:rPr>
        <w:t>муниципальной</w:t>
      </w:r>
      <w:r w:rsidRPr="00246B09">
        <w:rPr>
          <w:rFonts w:eastAsia="Times New Roman"/>
          <w:sz w:val="28"/>
          <w:szCs w:val="28"/>
          <w:lang w:eastAsia="ru-RU"/>
        </w:rPr>
        <w:t xml:space="preserve"> программы, направленны</w:t>
      </w:r>
      <w:r>
        <w:rPr>
          <w:rFonts w:eastAsia="Times New Roman"/>
          <w:sz w:val="28"/>
          <w:szCs w:val="28"/>
          <w:lang w:eastAsia="ru-RU"/>
        </w:rPr>
        <w:t>е</w:t>
      </w:r>
      <w:r w:rsidRPr="00246B0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br/>
      </w:r>
      <w:r w:rsidRPr="00246B09">
        <w:rPr>
          <w:rFonts w:eastAsia="Times New Roman"/>
          <w:sz w:val="28"/>
          <w:szCs w:val="28"/>
          <w:lang w:eastAsia="ru-RU"/>
        </w:rPr>
        <w:t>на решение задачи по комплексному обустройству объектами социально</w:t>
      </w:r>
      <w:r w:rsidR="00B42B10">
        <w:rPr>
          <w:rFonts w:eastAsia="Times New Roman"/>
          <w:sz w:val="28"/>
          <w:szCs w:val="28"/>
          <w:lang w:eastAsia="ru-RU"/>
        </w:rPr>
        <w:t>-культурной</w:t>
      </w:r>
      <w:r w:rsidRPr="00246B09">
        <w:rPr>
          <w:rFonts w:eastAsia="Times New Roman"/>
          <w:sz w:val="28"/>
          <w:szCs w:val="28"/>
          <w:lang w:eastAsia="ru-RU"/>
        </w:rPr>
        <w:t xml:space="preserve"> </w:t>
      </w:r>
      <w:r w:rsidRPr="00600D16">
        <w:rPr>
          <w:rFonts w:eastAsia="Times New Roman"/>
          <w:sz w:val="28"/>
          <w:szCs w:val="28"/>
          <w:lang w:eastAsia="ru-RU"/>
        </w:rPr>
        <w:t xml:space="preserve">и инженерной инфраструктуры сельских </w:t>
      </w:r>
      <w:r w:rsidR="00BE342B">
        <w:rPr>
          <w:rFonts w:eastAsia="Times New Roman"/>
          <w:sz w:val="28"/>
          <w:szCs w:val="28"/>
          <w:lang w:eastAsia="ru-RU"/>
        </w:rPr>
        <w:t>территорий</w:t>
      </w:r>
      <w:r w:rsidR="00693E22">
        <w:rPr>
          <w:rFonts w:eastAsia="Times New Roman"/>
          <w:sz w:val="28"/>
          <w:szCs w:val="28"/>
          <w:lang w:eastAsia="ru-RU"/>
        </w:rPr>
        <w:t>:</w:t>
      </w:r>
    </w:p>
    <w:p w:rsidR="009E339B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9E339B">
        <w:rPr>
          <w:rFonts w:cs="Times New Roman"/>
          <w:sz w:val="28"/>
          <w:szCs w:val="28"/>
        </w:rPr>
        <w:t xml:space="preserve">) ввод в действие здания дома культуры </w:t>
      </w:r>
      <w:r w:rsidR="0009686B">
        <w:rPr>
          <w:rFonts w:cs="Times New Roman"/>
          <w:sz w:val="28"/>
          <w:szCs w:val="28"/>
        </w:rPr>
        <w:t xml:space="preserve">вместимостью 100 мест </w:t>
      </w:r>
      <w:r w:rsidR="009E339B">
        <w:rPr>
          <w:rFonts w:cs="Times New Roman"/>
          <w:sz w:val="28"/>
          <w:szCs w:val="28"/>
        </w:rPr>
        <w:t>- 1 единица;</w:t>
      </w:r>
    </w:p>
    <w:p w:rsidR="009E339B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="009E339B">
        <w:rPr>
          <w:rFonts w:cs="Times New Roman"/>
          <w:sz w:val="28"/>
          <w:szCs w:val="28"/>
        </w:rPr>
        <w:t xml:space="preserve">) капитальный ремонт </w:t>
      </w:r>
      <w:r>
        <w:rPr>
          <w:rFonts w:cs="Times New Roman"/>
          <w:sz w:val="28"/>
          <w:szCs w:val="28"/>
        </w:rPr>
        <w:t xml:space="preserve">распределительного </w:t>
      </w:r>
      <w:r w:rsidR="009E339B">
        <w:rPr>
          <w:rFonts w:cs="Times New Roman"/>
          <w:sz w:val="28"/>
          <w:szCs w:val="28"/>
        </w:rPr>
        <w:t>водопровода - 10 км;</w:t>
      </w:r>
    </w:p>
    <w:p w:rsidR="009E339B" w:rsidRPr="00693E22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в</w:t>
      </w:r>
      <w:r w:rsidR="009E339B">
        <w:rPr>
          <w:rFonts w:cs="Times New Roman"/>
          <w:sz w:val="28"/>
          <w:szCs w:val="28"/>
        </w:rPr>
        <w:t xml:space="preserve">) капитальный ремонт автомобильных дорог общего пользования местного значения - </w:t>
      </w:r>
      <w:r w:rsidR="0009686B">
        <w:rPr>
          <w:rFonts w:cs="Times New Roman"/>
          <w:sz w:val="28"/>
          <w:szCs w:val="28"/>
        </w:rPr>
        <w:t>4</w:t>
      </w:r>
      <w:r w:rsidR="009E339B">
        <w:rPr>
          <w:rFonts w:cs="Times New Roman"/>
          <w:sz w:val="28"/>
          <w:szCs w:val="28"/>
        </w:rPr>
        <w:t xml:space="preserve"> км;</w:t>
      </w:r>
    </w:p>
    <w:p w:rsidR="00326D1B" w:rsidRPr="00600D16" w:rsidRDefault="00B42B10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</w:t>
      </w:r>
      <w:r w:rsidR="00693E22">
        <w:rPr>
          <w:rFonts w:eastAsia="Times New Roman"/>
          <w:sz w:val="28"/>
          <w:szCs w:val="28"/>
          <w:lang w:eastAsia="ru-RU"/>
        </w:rPr>
        <w:t xml:space="preserve">) </w:t>
      </w:r>
      <w:r w:rsidR="00326D1B" w:rsidRPr="00600D16">
        <w:rPr>
          <w:rFonts w:eastAsia="Times New Roman"/>
          <w:sz w:val="28"/>
          <w:szCs w:val="28"/>
          <w:lang w:eastAsia="ru-RU"/>
        </w:rPr>
        <w:t xml:space="preserve">количество реализованных проектов местных инициатив граждан, проживающих в сельской местности, получивших грантовую поддержку, </w:t>
      </w:r>
      <w:r w:rsidR="00326D1B" w:rsidRPr="00600D16">
        <w:rPr>
          <w:rFonts w:eastAsia="Times New Roman"/>
          <w:sz w:val="28"/>
          <w:szCs w:val="28"/>
          <w:lang w:eastAsia="ru-RU"/>
        </w:rPr>
        <w:br/>
        <w:t xml:space="preserve">- </w:t>
      </w:r>
      <w:r w:rsidR="00693E22">
        <w:rPr>
          <w:rFonts w:eastAsia="Times New Roman"/>
          <w:sz w:val="28"/>
          <w:szCs w:val="28"/>
          <w:lang w:eastAsia="ru-RU"/>
        </w:rPr>
        <w:t>3</w:t>
      </w:r>
      <w:r w:rsidR="00326D1B" w:rsidRPr="00600D16">
        <w:rPr>
          <w:rFonts w:eastAsia="Times New Roman"/>
          <w:sz w:val="28"/>
          <w:szCs w:val="28"/>
          <w:lang w:eastAsia="ru-RU"/>
        </w:rPr>
        <w:t xml:space="preserve"> единиц</w:t>
      </w:r>
      <w:r w:rsidR="00693E22">
        <w:rPr>
          <w:rFonts w:eastAsia="Times New Roman"/>
          <w:sz w:val="28"/>
          <w:szCs w:val="28"/>
          <w:lang w:eastAsia="ru-RU"/>
        </w:rPr>
        <w:t>ы</w:t>
      </w:r>
      <w:r w:rsidR="00326D1B" w:rsidRPr="00600D16">
        <w:rPr>
          <w:rFonts w:eastAsia="Times New Roman"/>
          <w:sz w:val="28"/>
          <w:szCs w:val="28"/>
          <w:lang w:eastAsia="ru-RU"/>
        </w:rPr>
        <w:t>.</w:t>
      </w:r>
    </w:p>
    <w:p w:rsidR="00535750" w:rsidRPr="00535750" w:rsidRDefault="00535750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35750">
        <w:rPr>
          <w:rFonts w:cs="Times New Roman"/>
          <w:spacing w:val="2"/>
          <w:sz w:val="28"/>
          <w:szCs w:val="28"/>
          <w:shd w:val="clear" w:color="auto" w:fill="FFFFFF"/>
        </w:rPr>
        <w:t>Целевые показатели муниципальной программы приведены в приложении 1.</w:t>
      </w:r>
    </w:p>
    <w:p w:rsidR="0009686B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00D16">
        <w:rPr>
          <w:rFonts w:eastAsia="Times New Roman"/>
          <w:sz w:val="28"/>
          <w:szCs w:val="28"/>
          <w:lang w:eastAsia="ru-RU"/>
        </w:rPr>
        <w:t xml:space="preserve">По итогам реализации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600D16">
        <w:rPr>
          <w:rFonts w:eastAsia="Times New Roman"/>
          <w:sz w:val="28"/>
          <w:szCs w:val="28"/>
          <w:lang w:eastAsia="ru-RU"/>
        </w:rPr>
        <w:t xml:space="preserve"> программы планируется обеспечить достижение следующих основных ожидаемых конечных результатов:</w:t>
      </w:r>
    </w:p>
    <w:p w:rsidR="0009686B" w:rsidRPr="00600D16" w:rsidRDefault="0009686B" w:rsidP="0009686B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00D16">
        <w:rPr>
          <w:sz w:val="28"/>
          <w:szCs w:val="28"/>
        </w:rPr>
        <w:t>улучшение условий проживания сельского населения</w:t>
      </w:r>
      <w:r>
        <w:rPr>
          <w:sz w:val="28"/>
          <w:szCs w:val="28"/>
        </w:rPr>
        <w:t xml:space="preserve"> </w:t>
      </w:r>
      <w:r w:rsidRPr="00600D16">
        <w:rPr>
          <w:sz w:val="28"/>
          <w:szCs w:val="28"/>
        </w:rPr>
        <w:t>и формирование социально</w:t>
      </w:r>
      <w:r w:rsidR="00B42B10">
        <w:rPr>
          <w:sz w:val="28"/>
          <w:szCs w:val="28"/>
        </w:rPr>
        <w:t>-культурной</w:t>
      </w:r>
      <w:r w:rsidRPr="00600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00D16">
        <w:rPr>
          <w:sz w:val="28"/>
          <w:szCs w:val="28"/>
        </w:rPr>
        <w:t>инженерной инфраструктуры сельских территорий;</w:t>
      </w:r>
    </w:p>
    <w:p w:rsidR="0009686B" w:rsidRPr="00600D16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повышение привлекательности сельской местности для проживания и трудовой деятельности;</w:t>
      </w:r>
    </w:p>
    <w:p w:rsidR="0009686B" w:rsidRPr="00600D16" w:rsidRDefault="0009686B" w:rsidP="0009686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повышение уровня благоустройства сельск</w:t>
      </w:r>
      <w:r>
        <w:rPr>
          <w:rFonts w:eastAsia="Times New Roman"/>
          <w:sz w:val="28"/>
          <w:szCs w:val="28"/>
          <w:lang w:eastAsia="ru-RU"/>
        </w:rPr>
        <w:t>ого</w:t>
      </w:r>
      <w:r w:rsidRPr="00600D1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поселения</w:t>
      </w:r>
      <w:r w:rsidRPr="00600D16">
        <w:rPr>
          <w:rFonts w:eastAsia="Times New Roman"/>
          <w:sz w:val="28"/>
          <w:szCs w:val="28"/>
          <w:lang w:eastAsia="ru-RU"/>
        </w:rPr>
        <w:t>.</w:t>
      </w:r>
    </w:p>
    <w:p w:rsidR="0067680D" w:rsidRPr="00472F2C" w:rsidRDefault="0067680D" w:rsidP="0067680D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472F2C">
        <w:rPr>
          <w:rFonts w:eastAsia="Times New Roman" w:cs="Times New Roman"/>
          <w:spacing w:val="3"/>
          <w:sz w:val="26"/>
          <w:szCs w:val="26"/>
          <w:lang w:eastAsia="ru-RU"/>
        </w:rPr>
        <w:tab/>
      </w:r>
    </w:p>
    <w:p w:rsidR="0065732B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программы.</w:t>
      </w:r>
    </w:p>
    <w:p w:rsidR="003B1DDD" w:rsidRDefault="003B1DDD" w:rsidP="003B1DDD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3B1DDD" w:rsidRPr="00942C3D" w:rsidRDefault="003B1DDD" w:rsidP="003B1DD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Достижение целей и решение задач </w:t>
      </w:r>
      <w:r w:rsidR="00301BC5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обеспечивается путем реализации ряда мероприятий</w:t>
      </w:r>
      <w:r w:rsidR="00E62BE9" w:rsidRPr="00E62BE9">
        <w:rPr>
          <w:rFonts w:eastAsia="Times New Roman"/>
          <w:sz w:val="28"/>
          <w:szCs w:val="28"/>
          <w:lang w:eastAsia="ru-RU"/>
        </w:rPr>
        <w:t xml:space="preserve"> </w:t>
      </w:r>
      <w:r w:rsidR="00E62BE9">
        <w:rPr>
          <w:rFonts w:eastAsia="Times New Roman"/>
          <w:sz w:val="28"/>
          <w:szCs w:val="28"/>
          <w:lang w:eastAsia="ru-RU"/>
        </w:rPr>
        <w:t xml:space="preserve">по </w:t>
      </w:r>
      <w:r w:rsidR="00E62BE9" w:rsidRPr="00942C3D">
        <w:rPr>
          <w:rFonts w:eastAsia="Times New Roman"/>
          <w:sz w:val="28"/>
          <w:szCs w:val="28"/>
          <w:lang w:eastAsia="ru-RU"/>
        </w:rPr>
        <w:t>комплексно</w:t>
      </w:r>
      <w:r w:rsidR="00E62BE9">
        <w:rPr>
          <w:rFonts w:eastAsia="Times New Roman"/>
          <w:sz w:val="28"/>
          <w:szCs w:val="28"/>
          <w:lang w:eastAsia="ru-RU"/>
        </w:rPr>
        <w:t>му</w:t>
      </w:r>
      <w:r w:rsidR="00E62BE9" w:rsidRPr="00942C3D">
        <w:rPr>
          <w:rFonts w:eastAsia="Times New Roman"/>
          <w:sz w:val="28"/>
          <w:szCs w:val="28"/>
          <w:lang w:eastAsia="ru-RU"/>
        </w:rPr>
        <w:t xml:space="preserve"> обустройств</w:t>
      </w:r>
      <w:r w:rsidR="00E62BE9">
        <w:rPr>
          <w:rFonts w:eastAsia="Times New Roman"/>
          <w:sz w:val="28"/>
          <w:szCs w:val="28"/>
          <w:lang w:eastAsia="ru-RU"/>
        </w:rPr>
        <w:t>у</w:t>
      </w:r>
      <w:r w:rsidR="00E62BE9" w:rsidRPr="00942C3D">
        <w:rPr>
          <w:rFonts w:eastAsia="Times New Roman"/>
          <w:sz w:val="28"/>
          <w:szCs w:val="28"/>
          <w:lang w:eastAsia="ru-RU"/>
        </w:rPr>
        <w:t xml:space="preserve"> населенных пунктов, расположенных</w:t>
      </w:r>
      <w:r w:rsidR="00E62BE9">
        <w:rPr>
          <w:rFonts w:eastAsia="Times New Roman"/>
          <w:sz w:val="28"/>
          <w:szCs w:val="28"/>
          <w:lang w:eastAsia="ru-RU"/>
        </w:rPr>
        <w:t xml:space="preserve"> </w:t>
      </w:r>
      <w:r w:rsidR="00E62BE9" w:rsidRPr="00942C3D">
        <w:rPr>
          <w:rFonts w:eastAsia="Times New Roman"/>
          <w:sz w:val="28"/>
          <w:szCs w:val="28"/>
          <w:lang w:eastAsia="ru-RU"/>
        </w:rPr>
        <w:t>в сельской местности, объектами социальной и инженерной инфраструктуры</w:t>
      </w:r>
      <w:r w:rsidR="00E62BE9">
        <w:rPr>
          <w:rFonts w:eastAsia="Times New Roman"/>
          <w:sz w:val="28"/>
          <w:szCs w:val="28"/>
          <w:lang w:eastAsia="ru-RU"/>
        </w:rPr>
        <w:t xml:space="preserve">, и </w:t>
      </w:r>
      <w:r w:rsidR="00E62BE9" w:rsidRPr="00942C3D">
        <w:rPr>
          <w:rFonts w:eastAsia="Times New Roman"/>
          <w:sz w:val="28"/>
          <w:szCs w:val="28"/>
          <w:lang w:eastAsia="ru-RU"/>
        </w:rPr>
        <w:t>грантов</w:t>
      </w:r>
      <w:r w:rsidR="00E62BE9">
        <w:rPr>
          <w:rFonts w:eastAsia="Times New Roman"/>
          <w:sz w:val="28"/>
          <w:szCs w:val="28"/>
          <w:lang w:eastAsia="ru-RU"/>
        </w:rPr>
        <w:t xml:space="preserve">ой </w:t>
      </w:r>
      <w:r w:rsidR="00E62BE9" w:rsidRPr="00942C3D">
        <w:rPr>
          <w:rFonts w:eastAsia="Times New Roman"/>
          <w:sz w:val="28"/>
          <w:szCs w:val="28"/>
          <w:lang w:eastAsia="ru-RU"/>
        </w:rPr>
        <w:t>поддержк</w:t>
      </w:r>
      <w:r w:rsidR="00E62BE9">
        <w:rPr>
          <w:rFonts w:eastAsia="Times New Roman"/>
          <w:sz w:val="28"/>
          <w:szCs w:val="28"/>
          <w:lang w:eastAsia="ru-RU"/>
        </w:rPr>
        <w:t>е</w:t>
      </w:r>
      <w:r w:rsidR="00E62BE9" w:rsidRPr="00942C3D">
        <w:rPr>
          <w:rFonts w:eastAsia="Times New Roman"/>
          <w:sz w:val="28"/>
          <w:szCs w:val="28"/>
          <w:lang w:eastAsia="ru-RU"/>
        </w:rPr>
        <w:t xml:space="preserve"> местных инициатив граждан, проживающих</w:t>
      </w:r>
      <w:r w:rsidR="00E62BE9">
        <w:rPr>
          <w:rFonts w:eastAsia="Times New Roman"/>
          <w:sz w:val="28"/>
          <w:szCs w:val="28"/>
          <w:lang w:eastAsia="ru-RU"/>
        </w:rPr>
        <w:t xml:space="preserve"> </w:t>
      </w:r>
      <w:r w:rsidR="00E62BE9" w:rsidRPr="00942C3D">
        <w:rPr>
          <w:rFonts w:eastAsia="Times New Roman"/>
          <w:sz w:val="28"/>
          <w:szCs w:val="28"/>
          <w:lang w:eastAsia="ru-RU"/>
        </w:rPr>
        <w:t>в сельской местности</w:t>
      </w:r>
      <w:r w:rsidR="00E62BE9">
        <w:rPr>
          <w:rFonts w:eastAsia="Times New Roman"/>
          <w:sz w:val="28"/>
          <w:szCs w:val="28"/>
          <w:lang w:eastAsia="ru-RU"/>
        </w:rPr>
        <w:t>.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</w:p>
    <w:p w:rsidR="00E62BE9" w:rsidRDefault="003B1DDD" w:rsidP="00E62BE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lastRenderedPageBreak/>
        <w:t xml:space="preserve">Основными мероприятиями </w:t>
      </w:r>
      <w:r w:rsidR="00301BC5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являются:</w:t>
      </w:r>
    </w:p>
    <w:p w:rsidR="00A01FAE" w:rsidRPr="00A01FAE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- </w:t>
      </w:r>
      <w:r w:rsidR="00CF6965">
        <w:rPr>
          <w:spacing w:val="2"/>
          <w:sz w:val="28"/>
          <w:szCs w:val="28"/>
        </w:rPr>
        <w:t>развитие социально</w:t>
      </w:r>
      <w:r w:rsidR="00B42B10">
        <w:rPr>
          <w:spacing w:val="2"/>
          <w:sz w:val="28"/>
          <w:szCs w:val="28"/>
        </w:rPr>
        <w:t>-культурной</w:t>
      </w:r>
      <w:r w:rsidR="00CF6965">
        <w:rPr>
          <w:spacing w:val="2"/>
          <w:sz w:val="28"/>
          <w:szCs w:val="28"/>
        </w:rPr>
        <w:t xml:space="preserve"> инфраструктуры на сельск</w:t>
      </w:r>
      <w:r w:rsidR="00B42B10">
        <w:rPr>
          <w:spacing w:val="2"/>
          <w:sz w:val="28"/>
          <w:szCs w:val="28"/>
        </w:rPr>
        <w:t>ой</w:t>
      </w:r>
      <w:r w:rsidR="00CF6965">
        <w:rPr>
          <w:spacing w:val="2"/>
          <w:sz w:val="28"/>
          <w:szCs w:val="28"/>
        </w:rPr>
        <w:t xml:space="preserve"> территори</w:t>
      </w:r>
      <w:r w:rsidR="00B42B10">
        <w:rPr>
          <w:spacing w:val="2"/>
          <w:sz w:val="28"/>
          <w:szCs w:val="28"/>
        </w:rPr>
        <w:t>и</w:t>
      </w:r>
      <w:r w:rsidRPr="00A01FAE">
        <w:rPr>
          <w:spacing w:val="2"/>
          <w:sz w:val="28"/>
          <w:szCs w:val="28"/>
        </w:rPr>
        <w:t>;</w:t>
      </w:r>
    </w:p>
    <w:p w:rsidR="00A01FAE" w:rsidRPr="00A01FAE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- </w:t>
      </w:r>
      <w:r w:rsidRPr="00A01FAE">
        <w:rPr>
          <w:spacing w:val="2"/>
          <w:sz w:val="28"/>
          <w:szCs w:val="28"/>
        </w:rPr>
        <w:t>развитие инженерной инфраструктуры на сельск</w:t>
      </w:r>
      <w:r w:rsidR="00B42B10">
        <w:rPr>
          <w:spacing w:val="2"/>
          <w:sz w:val="28"/>
          <w:szCs w:val="28"/>
        </w:rPr>
        <w:t>ой</w:t>
      </w:r>
      <w:r w:rsidRPr="00A01FAE">
        <w:rPr>
          <w:spacing w:val="2"/>
          <w:sz w:val="28"/>
          <w:szCs w:val="28"/>
        </w:rPr>
        <w:t xml:space="preserve"> территори</w:t>
      </w:r>
      <w:r w:rsidR="00B42B10">
        <w:rPr>
          <w:spacing w:val="2"/>
          <w:sz w:val="28"/>
          <w:szCs w:val="28"/>
        </w:rPr>
        <w:t>и</w:t>
      </w:r>
      <w:r w:rsidRPr="00A01FAE">
        <w:rPr>
          <w:spacing w:val="2"/>
          <w:sz w:val="28"/>
          <w:szCs w:val="28"/>
        </w:rPr>
        <w:t>;</w:t>
      </w:r>
    </w:p>
    <w:p w:rsidR="00A01FAE" w:rsidRPr="00A01FAE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- </w:t>
      </w:r>
      <w:r w:rsidRPr="00A01FAE">
        <w:rPr>
          <w:spacing w:val="2"/>
          <w:sz w:val="28"/>
          <w:szCs w:val="28"/>
        </w:rPr>
        <w:t>обеспечение комплексного развития сельск</w:t>
      </w:r>
      <w:r w:rsidR="00B42B10">
        <w:rPr>
          <w:spacing w:val="2"/>
          <w:sz w:val="28"/>
          <w:szCs w:val="28"/>
        </w:rPr>
        <w:t>ой</w:t>
      </w:r>
      <w:r w:rsidRPr="00A01FAE">
        <w:rPr>
          <w:spacing w:val="2"/>
          <w:sz w:val="28"/>
          <w:szCs w:val="28"/>
        </w:rPr>
        <w:t xml:space="preserve"> территори</w:t>
      </w:r>
      <w:r w:rsidR="00B42B10">
        <w:rPr>
          <w:spacing w:val="2"/>
          <w:sz w:val="28"/>
          <w:szCs w:val="28"/>
        </w:rPr>
        <w:t>и</w:t>
      </w:r>
      <w:r w:rsidRPr="00A01FAE">
        <w:rPr>
          <w:spacing w:val="2"/>
          <w:sz w:val="28"/>
          <w:szCs w:val="28"/>
        </w:rPr>
        <w:t>;</w:t>
      </w:r>
    </w:p>
    <w:p w:rsidR="00A01FAE" w:rsidRPr="00A01FAE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- </w:t>
      </w:r>
      <w:r w:rsidRPr="00A01FAE">
        <w:rPr>
          <w:spacing w:val="2"/>
          <w:sz w:val="28"/>
          <w:szCs w:val="28"/>
        </w:rPr>
        <w:t>благоустройство сельск</w:t>
      </w:r>
      <w:r w:rsidR="00B42B10">
        <w:rPr>
          <w:spacing w:val="2"/>
          <w:sz w:val="28"/>
          <w:szCs w:val="28"/>
        </w:rPr>
        <w:t>ой</w:t>
      </w:r>
      <w:r w:rsidRPr="00A01FAE">
        <w:rPr>
          <w:spacing w:val="2"/>
          <w:sz w:val="28"/>
          <w:szCs w:val="28"/>
        </w:rPr>
        <w:t xml:space="preserve"> территори</w:t>
      </w:r>
      <w:r w:rsidR="00B42B10">
        <w:rPr>
          <w:spacing w:val="2"/>
          <w:sz w:val="28"/>
          <w:szCs w:val="28"/>
        </w:rPr>
        <w:t>и</w:t>
      </w:r>
      <w:r w:rsidRPr="00A01FAE">
        <w:rPr>
          <w:spacing w:val="2"/>
          <w:sz w:val="28"/>
          <w:szCs w:val="28"/>
        </w:rPr>
        <w:t>;</w:t>
      </w:r>
    </w:p>
    <w:p w:rsidR="00A01FAE" w:rsidRPr="00A01FAE" w:rsidRDefault="00A01FAE" w:rsidP="00A01FA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- </w:t>
      </w:r>
      <w:r w:rsidRPr="00A01FAE">
        <w:rPr>
          <w:spacing w:val="2"/>
          <w:sz w:val="28"/>
          <w:szCs w:val="28"/>
        </w:rPr>
        <w:t>развитие транспортной инфраструктуры на сельск</w:t>
      </w:r>
      <w:r w:rsidR="00B42B10">
        <w:rPr>
          <w:spacing w:val="2"/>
          <w:sz w:val="28"/>
          <w:szCs w:val="28"/>
        </w:rPr>
        <w:t>ой</w:t>
      </w:r>
      <w:r w:rsidRPr="00A01FAE">
        <w:rPr>
          <w:spacing w:val="2"/>
          <w:sz w:val="28"/>
          <w:szCs w:val="28"/>
        </w:rPr>
        <w:t xml:space="preserve"> территори</w:t>
      </w:r>
      <w:r w:rsidR="00B42B10">
        <w:rPr>
          <w:spacing w:val="2"/>
          <w:sz w:val="28"/>
          <w:szCs w:val="28"/>
        </w:rPr>
        <w:t>и</w:t>
      </w:r>
      <w:r w:rsidR="001C7795">
        <w:rPr>
          <w:color w:val="2D2D2D"/>
          <w:spacing w:val="2"/>
          <w:sz w:val="28"/>
          <w:szCs w:val="28"/>
        </w:rPr>
        <w:t>.</w:t>
      </w:r>
    </w:p>
    <w:p w:rsidR="00FA72F7" w:rsidRPr="00472F2C" w:rsidRDefault="00FA72F7" w:rsidP="0065732B">
      <w:pPr>
        <w:pStyle w:val="a3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65732B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Обоснование объема финансовых ресурсов, необходимых для реализации муниципальной программы.</w:t>
      </w:r>
    </w:p>
    <w:p w:rsidR="001C7969" w:rsidRDefault="001C7969" w:rsidP="001C7969">
      <w:pPr>
        <w:pStyle w:val="a3"/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65732B" w:rsidRPr="00472F2C" w:rsidRDefault="003B1DDD" w:rsidP="003B1DDD">
      <w:pPr>
        <w:pStyle w:val="a3"/>
        <w:ind w:left="0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tab/>
      </w:r>
      <w:r w:rsidRPr="00004E86">
        <w:rPr>
          <w:sz w:val="28"/>
          <w:szCs w:val="28"/>
          <w:lang w:eastAsia="ru-RU"/>
        </w:rPr>
        <w:t xml:space="preserve">Ресурсное </w:t>
      </w:r>
      <w:hyperlink r:id="rId10" w:history="1">
        <w:r w:rsidRPr="00004E86">
          <w:rPr>
            <w:sz w:val="28"/>
            <w:szCs w:val="28"/>
            <w:lang w:eastAsia="ru-RU"/>
          </w:rPr>
          <w:t>обеспечение</w:t>
        </w:r>
      </w:hyperlink>
      <w:r w:rsidRPr="00004E86">
        <w:rPr>
          <w:sz w:val="28"/>
          <w:szCs w:val="28"/>
          <w:lang w:eastAsia="ru-RU"/>
        </w:rPr>
        <w:t xml:space="preserve"> </w:t>
      </w:r>
      <w:r w:rsidR="00E56D87">
        <w:rPr>
          <w:sz w:val="28"/>
          <w:szCs w:val="28"/>
          <w:lang w:eastAsia="ru-RU"/>
        </w:rPr>
        <w:t>муниципальной</w:t>
      </w:r>
      <w:r w:rsidRPr="00004E86">
        <w:rPr>
          <w:sz w:val="28"/>
          <w:szCs w:val="28"/>
          <w:lang w:eastAsia="ru-RU"/>
        </w:rPr>
        <w:t xml:space="preserve"> программы </w:t>
      </w:r>
      <w:r w:rsidR="004B4912">
        <w:rPr>
          <w:sz w:val="28"/>
          <w:szCs w:val="28"/>
          <w:lang w:eastAsia="ru-RU"/>
        </w:rPr>
        <w:t xml:space="preserve">планируется </w:t>
      </w:r>
      <w:r w:rsidRPr="00004E86">
        <w:rPr>
          <w:sz w:val="28"/>
          <w:szCs w:val="28"/>
          <w:lang w:eastAsia="ru-RU"/>
        </w:rPr>
        <w:t>за счет средств,</w:t>
      </w:r>
      <w:r>
        <w:rPr>
          <w:sz w:val="28"/>
          <w:szCs w:val="28"/>
          <w:lang w:eastAsia="ru-RU"/>
        </w:rPr>
        <w:t xml:space="preserve"> привлеченных из различных источников финансирования, с распределением по главным распорядителям средств </w:t>
      </w:r>
      <w:r w:rsidR="00E56D87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бюджета.</w:t>
      </w:r>
    </w:p>
    <w:p w:rsidR="001C6BC0" w:rsidRPr="00472F2C" w:rsidRDefault="001C6BC0" w:rsidP="001C6BC0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</w:rPr>
      </w:pPr>
      <w:r w:rsidRPr="00472F2C">
        <w:rPr>
          <w:rFonts w:cs="Times New Roman"/>
          <w:sz w:val="28"/>
          <w:szCs w:val="28"/>
        </w:rPr>
        <w:t>При разработке стратегии финансового и ресурсного обеспечения Программы учитывались реальная ситуация в финансово-бюджетной сфере, высокая общеэкономическая, социально-демографическая, политическая значимость проблемы и реальная возможность ее решения при государственной, муниципальной поддержке и вовлечении в инвестиционную деятельность всех участников реализации Программы, включая сельское население.</w:t>
      </w:r>
    </w:p>
    <w:p w:rsidR="001C6BC0" w:rsidRPr="00472F2C" w:rsidRDefault="001C6BC0" w:rsidP="001C6BC0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</w:rPr>
      </w:pPr>
      <w:r w:rsidRPr="00472F2C">
        <w:rPr>
          <w:rFonts w:cs="Times New Roman"/>
          <w:sz w:val="28"/>
          <w:szCs w:val="28"/>
        </w:rPr>
        <w:t>Финансирование Программы осуществляется за счет консолидации средств федерального, областного,</w:t>
      </w:r>
      <w:r w:rsidRPr="00472F2C">
        <w:rPr>
          <w:rFonts w:cs="Times New Roman"/>
          <w:color w:val="FF0000"/>
          <w:sz w:val="28"/>
          <w:szCs w:val="28"/>
        </w:rPr>
        <w:t xml:space="preserve"> </w:t>
      </w:r>
      <w:r w:rsidRPr="00472F2C">
        <w:rPr>
          <w:rFonts w:cs="Times New Roman"/>
          <w:color w:val="000000"/>
          <w:sz w:val="28"/>
          <w:szCs w:val="28"/>
        </w:rPr>
        <w:t>местного бюджетов</w:t>
      </w:r>
      <w:r w:rsidRPr="00472F2C">
        <w:rPr>
          <w:rFonts w:cs="Times New Roman"/>
          <w:color w:val="FF0000"/>
          <w:sz w:val="28"/>
          <w:szCs w:val="28"/>
        </w:rPr>
        <w:t xml:space="preserve"> </w:t>
      </w:r>
      <w:r w:rsidRPr="00472F2C">
        <w:rPr>
          <w:rFonts w:cs="Times New Roman"/>
          <w:sz w:val="28"/>
          <w:szCs w:val="28"/>
        </w:rPr>
        <w:t>и внебюджетных источников</w:t>
      </w:r>
      <w:r w:rsidRPr="00472F2C">
        <w:rPr>
          <w:rFonts w:cs="Times New Roman"/>
          <w:color w:val="000000"/>
          <w:sz w:val="28"/>
          <w:szCs w:val="28"/>
        </w:rPr>
        <w:t>. Внебюджетные источники</w:t>
      </w:r>
      <w:r w:rsidRPr="00472F2C">
        <w:rPr>
          <w:rFonts w:cs="Times New Roman"/>
          <w:sz w:val="28"/>
          <w:szCs w:val="28"/>
        </w:rPr>
        <w:t xml:space="preserve"> включают собственные накопления населения, средства сельскохозяйственных предприятий, банковские кредитные ресурсы, средства иных инвесторов.</w:t>
      </w:r>
    </w:p>
    <w:p w:rsidR="001C6BC0" w:rsidRPr="00472F2C" w:rsidRDefault="001C6BC0" w:rsidP="001C6B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F2C">
        <w:rPr>
          <w:rFonts w:ascii="Times New Roman" w:hAnsi="Times New Roman" w:cs="Times New Roman"/>
          <w:sz w:val="28"/>
          <w:szCs w:val="28"/>
        </w:rPr>
        <w:t>Финансирование мероприятий Программы за счет средств федерального, областного и местного бюджетов и внебюджетных источников осуществляется</w:t>
      </w:r>
      <w:r w:rsidRPr="00472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F2C">
        <w:rPr>
          <w:rFonts w:ascii="Times New Roman" w:hAnsi="Times New Roman" w:cs="Times New Roman"/>
          <w:sz w:val="28"/>
          <w:szCs w:val="28"/>
        </w:rPr>
        <w:t>при согласовании выделения ассигнований на такие мероприятия за счет соответствующих источников.</w:t>
      </w:r>
    </w:p>
    <w:p w:rsidR="001C6BC0" w:rsidRPr="00472F2C" w:rsidRDefault="001C6BC0" w:rsidP="001C6B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F2C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Программы подлежат ежегодному уточнению в соответствии с реальными возможностями федерального, областного, местного бюджетов и с учетом фактического выполнения программных мероприятий. Объемы затрат и источники финансирования программных мероприятий отражены в приложении № 2 к Программе.</w:t>
      </w:r>
    </w:p>
    <w:p w:rsidR="00694491" w:rsidRPr="00472F2C" w:rsidRDefault="003B1DDD" w:rsidP="004A4FB5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</w:t>
      </w:r>
    </w:p>
    <w:p w:rsidR="0065732B" w:rsidRPr="00472F2C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Механизмы реализации муниципальной программы.</w:t>
      </w:r>
    </w:p>
    <w:p w:rsidR="0065732B" w:rsidRPr="00472F2C" w:rsidRDefault="0065732B" w:rsidP="004831F1">
      <w:pPr>
        <w:rPr>
          <w:rFonts w:cs="Times New Roman"/>
          <w:sz w:val="26"/>
          <w:szCs w:val="26"/>
        </w:rPr>
      </w:pPr>
    </w:p>
    <w:p w:rsidR="008A4A87" w:rsidRPr="00942C3D" w:rsidRDefault="007E2306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472F2C">
        <w:rPr>
          <w:rFonts w:cs="Times New Roman"/>
          <w:sz w:val="26"/>
          <w:szCs w:val="26"/>
        </w:rPr>
        <w:tab/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Механизм реализации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 программы базируется </w:t>
      </w:r>
      <w:r w:rsidR="008A4A87" w:rsidRPr="003F6562">
        <w:rPr>
          <w:rFonts w:eastAsia="Times New Roman"/>
          <w:sz w:val="28"/>
          <w:szCs w:val="28"/>
          <w:lang w:eastAsia="ru-RU"/>
        </w:rPr>
        <w:br/>
        <w:t>на принципах социального партнерства федеральных и областных органов исполнительной власти, органов местного самоуправления</w:t>
      </w:r>
      <w:r w:rsidR="00477FC7">
        <w:rPr>
          <w:rFonts w:eastAsia="Times New Roman"/>
          <w:sz w:val="28"/>
          <w:szCs w:val="28"/>
          <w:lang w:eastAsia="ru-RU"/>
        </w:rPr>
        <w:t xml:space="preserve"> 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и хозяйствующих субъектов, сельского населения, </w:t>
      </w:r>
      <w:r w:rsidR="00477FC7">
        <w:rPr>
          <w:rFonts w:eastAsia="Times New Roman"/>
          <w:sz w:val="28"/>
          <w:szCs w:val="28"/>
          <w:lang w:eastAsia="ru-RU"/>
        </w:rPr>
        <w:t xml:space="preserve">территориального общественного самоуправления, </w:t>
      </w:r>
      <w:r w:rsidR="008A4A87" w:rsidRPr="003F6562">
        <w:rPr>
          <w:rFonts w:eastAsia="Times New Roman"/>
          <w:sz w:val="28"/>
          <w:szCs w:val="28"/>
          <w:lang w:eastAsia="ru-RU"/>
        </w:rPr>
        <w:t>а также на принципах четкого разграничения полномочий и ответственности всех участников программы.</w:t>
      </w:r>
      <w:r w:rsidR="00C27716">
        <w:rPr>
          <w:rFonts w:eastAsia="Times New Roman"/>
          <w:sz w:val="28"/>
          <w:szCs w:val="28"/>
          <w:lang w:eastAsia="ru-RU"/>
        </w:rPr>
        <w:t xml:space="preserve"> Территориальному общественному самоуправлению предоставляется субсидия из бюджета поселения и </w:t>
      </w:r>
      <w:r w:rsidR="00C27716">
        <w:rPr>
          <w:rFonts w:eastAsia="Times New Roman"/>
          <w:sz w:val="28"/>
          <w:szCs w:val="28"/>
          <w:lang w:eastAsia="ru-RU"/>
        </w:rPr>
        <w:lastRenderedPageBreak/>
        <w:t xml:space="preserve">вышестоящих бюджетов </w:t>
      </w:r>
      <w:r w:rsidR="00C27716" w:rsidRPr="00621489">
        <w:rPr>
          <w:rFonts w:eastAsia="Calibri" w:cs="Times New Roman"/>
          <w:sz w:val="28"/>
          <w:szCs w:val="28"/>
        </w:rPr>
        <w:t>на реализацию общественно значимых проектов по благоустройству сельских территорий</w:t>
      </w:r>
      <w:r w:rsidR="00C27716">
        <w:rPr>
          <w:sz w:val="28"/>
          <w:szCs w:val="28"/>
        </w:rPr>
        <w:t>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Реализация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осуществляется ответственным исполнителем программы с участием заинтересованных органов исполнительной власти Вол</w:t>
      </w:r>
      <w:r w:rsidR="00C27716">
        <w:rPr>
          <w:rFonts w:eastAsia="Times New Roman"/>
          <w:sz w:val="28"/>
          <w:szCs w:val="28"/>
          <w:lang w:eastAsia="ru-RU"/>
        </w:rPr>
        <w:t xml:space="preserve">гоградской области, Руднянского муниципального района, </w:t>
      </w:r>
      <w:r w:rsidRPr="00942C3D">
        <w:rPr>
          <w:rFonts w:eastAsia="Times New Roman"/>
          <w:sz w:val="28"/>
          <w:szCs w:val="28"/>
          <w:lang w:eastAsia="ru-RU"/>
        </w:rPr>
        <w:t>органов местного самоуправления</w:t>
      </w:r>
      <w:r w:rsidR="00C27716">
        <w:rPr>
          <w:rFonts w:eastAsia="Times New Roman"/>
          <w:sz w:val="28"/>
          <w:szCs w:val="28"/>
          <w:lang w:eastAsia="ru-RU"/>
        </w:rPr>
        <w:t xml:space="preserve"> и территориального общественного самоуправления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Ответственным исполнителем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является </w:t>
      </w:r>
      <w:r w:rsidR="00477FC7">
        <w:rPr>
          <w:rFonts w:eastAsia="Times New Roman"/>
          <w:sz w:val="28"/>
          <w:szCs w:val="28"/>
          <w:lang w:eastAsia="ru-RU"/>
        </w:rPr>
        <w:t>администрация Большесудаченского сельского поселения, соисполнителем -  территориальное общественное самоуправление «Центральное Судаченское»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8A4A87" w:rsidRDefault="00477FC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Администрация Большесудаченского сельского поселения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8A4A87">
        <w:rPr>
          <w:rFonts w:eastAsia="Times New Roman"/>
          <w:sz w:val="28"/>
          <w:szCs w:val="28"/>
          <w:lang w:eastAsia="ru-RU"/>
        </w:rPr>
        <w:t>как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 ответственный исполнитель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 программы</w:t>
      </w:r>
      <w:r w:rsidR="008A4A87">
        <w:rPr>
          <w:rFonts w:eastAsia="Times New Roman"/>
          <w:sz w:val="28"/>
          <w:szCs w:val="28"/>
          <w:lang w:eastAsia="ru-RU"/>
        </w:rPr>
        <w:t>:</w:t>
      </w:r>
    </w:p>
    <w:p w:rsidR="00C27716" w:rsidRDefault="00C27716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предоставляет субсидию ТОС</w:t>
      </w:r>
      <w:r w:rsidR="00E150DA">
        <w:rPr>
          <w:rFonts w:eastAsia="Times New Roman"/>
          <w:sz w:val="28"/>
          <w:szCs w:val="28"/>
          <w:lang w:eastAsia="ru-RU"/>
        </w:rPr>
        <w:t xml:space="preserve"> (или администрации Руднянского муниципального района </w:t>
      </w:r>
      <w:r w:rsidR="00535750">
        <w:rPr>
          <w:rFonts w:eastAsia="Times New Roman"/>
          <w:sz w:val="28"/>
          <w:szCs w:val="28"/>
          <w:lang w:eastAsia="ru-RU"/>
        </w:rPr>
        <w:t xml:space="preserve">по соглашению </w:t>
      </w:r>
      <w:r w:rsidR="00E150DA">
        <w:rPr>
          <w:rFonts w:eastAsia="Times New Roman"/>
          <w:sz w:val="28"/>
          <w:szCs w:val="28"/>
          <w:lang w:eastAsia="ru-RU"/>
        </w:rPr>
        <w:t>для последующего предоставления субсидии ТОС)</w:t>
      </w:r>
      <w:r>
        <w:rPr>
          <w:rFonts w:eastAsia="Times New Roman"/>
          <w:sz w:val="28"/>
          <w:szCs w:val="28"/>
          <w:lang w:eastAsia="ru-RU"/>
        </w:rPr>
        <w:t xml:space="preserve"> на исполнение мероприятий муниципальной программы;</w:t>
      </w:r>
    </w:p>
    <w:p w:rsidR="008A4A87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координирует деятельность </w:t>
      </w:r>
      <w:r w:rsidR="00477FC7">
        <w:rPr>
          <w:rFonts w:eastAsia="Times New Roman"/>
          <w:sz w:val="28"/>
          <w:szCs w:val="28"/>
          <w:lang w:eastAsia="ru-RU"/>
        </w:rPr>
        <w:t>ТОС</w:t>
      </w:r>
      <w:r w:rsidR="008A4A87">
        <w:rPr>
          <w:rFonts w:eastAsia="Times New Roman"/>
          <w:sz w:val="28"/>
          <w:szCs w:val="28"/>
          <w:lang w:eastAsia="ru-RU"/>
        </w:rPr>
        <w:t xml:space="preserve"> по реализации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готовит квартальные и ежегодные доклады о ходе реализации программы.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>Ответственный исполнитель и соисполнитель программы в пределах своих полномочий:</w:t>
      </w:r>
    </w:p>
    <w:p w:rsidR="008A4A87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3F6562">
        <w:rPr>
          <w:rFonts w:eastAsia="Times New Roman"/>
          <w:sz w:val="28"/>
          <w:szCs w:val="28"/>
          <w:lang w:eastAsia="ru-RU"/>
        </w:rPr>
        <w:t>осуществля</w:t>
      </w:r>
      <w:r w:rsidR="008A4A87">
        <w:rPr>
          <w:rFonts w:eastAsia="Times New Roman"/>
          <w:sz w:val="28"/>
          <w:szCs w:val="28"/>
          <w:lang w:eastAsia="ru-RU"/>
        </w:rPr>
        <w:t>ю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т нормативное, правовое и методическое обеспечение реализации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согласовывают с основными участниками программы возможные сроки выполнения мероприятий, предложения</w:t>
      </w:r>
      <w:r w:rsidR="00477FC7">
        <w:rPr>
          <w:rFonts w:eastAsia="Times New Roman"/>
          <w:sz w:val="28"/>
          <w:szCs w:val="28"/>
          <w:lang w:eastAsia="ru-RU"/>
        </w:rPr>
        <w:t xml:space="preserve"> </w:t>
      </w:r>
      <w:r w:rsidR="008A4A87" w:rsidRPr="00942C3D">
        <w:rPr>
          <w:rFonts w:eastAsia="Times New Roman"/>
          <w:sz w:val="28"/>
          <w:szCs w:val="28"/>
          <w:lang w:eastAsia="ru-RU"/>
        </w:rPr>
        <w:t>по объемам и источникам финансирования;</w:t>
      </w:r>
    </w:p>
    <w:p w:rsidR="008A4A87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заключают соглашения </w:t>
      </w:r>
      <w:r w:rsidR="008A4A87">
        <w:rPr>
          <w:rFonts w:eastAsia="Times New Roman"/>
          <w:sz w:val="28"/>
          <w:szCs w:val="28"/>
          <w:lang w:eastAsia="ru-RU"/>
        </w:rPr>
        <w:t xml:space="preserve">с 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органами </w:t>
      </w:r>
      <w:r w:rsidR="00C27716">
        <w:rPr>
          <w:rFonts w:eastAsia="Times New Roman"/>
          <w:sz w:val="28"/>
          <w:szCs w:val="28"/>
          <w:lang w:eastAsia="ru-RU"/>
        </w:rPr>
        <w:t>исполнительной власти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 Волгоградской области</w:t>
      </w:r>
      <w:r w:rsidR="008A4A87">
        <w:rPr>
          <w:rFonts w:eastAsia="Times New Roman"/>
          <w:sz w:val="28"/>
          <w:szCs w:val="28"/>
          <w:lang w:eastAsia="ru-RU"/>
        </w:rPr>
        <w:t xml:space="preserve"> о предоставлении субсидии (субвенции) из областного бюджета бюджету </w:t>
      </w:r>
      <w:r w:rsidR="000E429A">
        <w:rPr>
          <w:rFonts w:eastAsia="Times New Roman"/>
          <w:sz w:val="28"/>
          <w:szCs w:val="28"/>
          <w:lang w:eastAsia="ru-RU"/>
        </w:rPr>
        <w:t>Большесудаченского сельского поселения</w:t>
      </w:r>
      <w:r w:rsidR="008A4A87" w:rsidRPr="00942C3D">
        <w:rPr>
          <w:rFonts w:eastAsia="Times New Roman"/>
          <w:sz w:val="28"/>
          <w:szCs w:val="28"/>
          <w:lang w:eastAsia="ru-RU"/>
        </w:rPr>
        <w:t>;</w:t>
      </w:r>
    </w:p>
    <w:p w:rsidR="00464EA1" w:rsidRPr="00942C3D" w:rsidRDefault="00464EA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выполняют мероприятия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контролируют ход выполнения мероприятий программы.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>Соисполнител</w:t>
      </w:r>
      <w:r>
        <w:rPr>
          <w:rFonts w:eastAsia="Times New Roman"/>
          <w:sz w:val="28"/>
          <w:szCs w:val="28"/>
          <w:lang w:eastAsia="ru-RU"/>
        </w:rPr>
        <w:t>и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0E429A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еже</w:t>
      </w:r>
      <w:r>
        <w:rPr>
          <w:rFonts w:eastAsia="Times New Roman"/>
          <w:sz w:val="28"/>
          <w:szCs w:val="28"/>
          <w:lang w:eastAsia="ru-RU"/>
        </w:rPr>
        <w:t>месячно</w:t>
      </w:r>
      <w:r w:rsidRPr="00942C3D">
        <w:rPr>
          <w:rFonts w:eastAsia="Times New Roman"/>
          <w:sz w:val="28"/>
          <w:szCs w:val="28"/>
          <w:lang w:eastAsia="ru-RU"/>
        </w:rPr>
        <w:t xml:space="preserve"> до </w:t>
      </w:r>
      <w:r w:rsidR="000E429A">
        <w:rPr>
          <w:rFonts w:eastAsia="Times New Roman"/>
          <w:sz w:val="28"/>
          <w:szCs w:val="28"/>
          <w:lang w:eastAsia="ru-RU"/>
        </w:rPr>
        <w:t>1</w:t>
      </w:r>
      <w:r w:rsidRPr="00942C3D">
        <w:rPr>
          <w:rFonts w:eastAsia="Times New Roman"/>
          <w:sz w:val="28"/>
          <w:szCs w:val="28"/>
          <w:lang w:eastAsia="ru-RU"/>
        </w:rPr>
        <w:t>-го числа месяца, следующего за отчетным, представля</w:t>
      </w:r>
      <w:r>
        <w:rPr>
          <w:rFonts w:eastAsia="Times New Roman"/>
          <w:sz w:val="28"/>
          <w:szCs w:val="28"/>
          <w:lang w:eastAsia="ru-RU"/>
        </w:rPr>
        <w:t>ю</w:t>
      </w:r>
      <w:r w:rsidRPr="00942C3D">
        <w:rPr>
          <w:rFonts w:eastAsia="Times New Roman"/>
          <w:sz w:val="28"/>
          <w:szCs w:val="28"/>
          <w:lang w:eastAsia="ru-RU"/>
        </w:rPr>
        <w:t xml:space="preserve">т ответственному исполнителю </w:t>
      </w:r>
      <w:r w:rsidR="000E429A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отчет</w:t>
      </w:r>
      <w:r>
        <w:rPr>
          <w:rFonts w:eastAsia="Times New Roman"/>
          <w:sz w:val="28"/>
          <w:szCs w:val="28"/>
          <w:lang w:eastAsia="ru-RU"/>
        </w:rPr>
        <w:t>ы</w:t>
      </w:r>
      <w:r w:rsidRPr="00942C3D">
        <w:rPr>
          <w:rFonts w:eastAsia="Times New Roman"/>
          <w:sz w:val="28"/>
          <w:szCs w:val="28"/>
          <w:lang w:eastAsia="ru-RU"/>
        </w:rPr>
        <w:t xml:space="preserve"> о финансировании</w:t>
      </w:r>
      <w:r w:rsidR="00464EA1"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>и освоении бюджетных средств, направленных на реализацию мероприятий программы.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Оценка эффективности реализации </w:t>
      </w:r>
      <w:r w:rsidR="00962B61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осуществляется в соответствии с </w:t>
      </w:r>
      <w:hyperlink r:id="rId11" w:tooltip="Постановление Правительства Волгоградской обл. от 27.08.2013 N 423-п (ред. от 24.12.2018) &quot;Об утверждении Порядка разработки, реализации и оценки эффективности реализации государственных программ Волгоградской области&quot;{КонсультантПлюс}" w:history="1">
        <w:r w:rsidRPr="00942C3D">
          <w:rPr>
            <w:rFonts w:eastAsia="Times New Roman"/>
            <w:sz w:val="28"/>
            <w:szCs w:val="28"/>
            <w:lang w:eastAsia="ru-RU"/>
          </w:rPr>
          <w:t>постановлением</w:t>
        </w:r>
      </w:hyperlink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342FA5">
        <w:rPr>
          <w:rFonts w:eastAsia="Times New Roman"/>
          <w:sz w:val="28"/>
          <w:szCs w:val="28"/>
          <w:lang w:eastAsia="ru-RU"/>
        </w:rPr>
        <w:t>администрации Большесудаченского сельского поселения</w:t>
      </w:r>
      <w:r w:rsidRPr="00942C3D">
        <w:rPr>
          <w:rFonts w:eastAsia="Times New Roman"/>
          <w:sz w:val="28"/>
          <w:szCs w:val="28"/>
          <w:lang w:eastAsia="ru-RU"/>
        </w:rPr>
        <w:t xml:space="preserve"> от </w:t>
      </w:r>
      <w:r w:rsidR="00342FA5">
        <w:rPr>
          <w:rFonts w:eastAsia="Times New Roman"/>
          <w:sz w:val="28"/>
          <w:szCs w:val="28"/>
          <w:lang w:eastAsia="ru-RU"/>
        </w:rPr>
        <w:t>01.03.2017</w:t>
      </w:r>
      <w:r w:rsidRPr="00942C3D">
        <w:rPr>
          <w:rFonts w:eastAsia="Times New Roman"/>
          <w:sz w:val="28"/>
          <w:szCs w:val="28"/>
          <w:lang w:eastAsia="ru-RU"/>
        </w:rPr>
        <w:t xml:space="preserve"> г. </w:t>
      </w:r>
      <w:r>
        <w:rPr>
          <w:rFonts w:eastAsia="Times New Roman"/>
          <w:sz w:val="28"/>
          <w:szCs w:val="28"/>
          <w:lang w:eastAsia="ru-RU"/>
        </w:rPr>
        <w:t>№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342FA5">
        <w:rPr>
          <w:rFonts w:eastAsia="Times New Roman"/>
          <w:sz w:val="28"/>
          <w:szCs w:val="28"/>
          <w:lang w:eastAsia="ru-RU"/>
        </w:rPr>
        <w:t>16/1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342FA5" w:rsidRPr="00342FA5">
        <w:rPr>
          <w:rStyle w:val="af4"/>
          <w:rFonts w:eastAsia="Calibri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</w:t>
      </w:r>
      <w:r w:rsidR="00342FA5" w:rsidRPr="00780B1B">
        <w:rPr>
          <w:rStyle w:val="af4"/>
          <w:rFonts w:eastAsia="Calibri" w:cs="Times New Roman"/>
          <w:sz w:val="28"/>
          <w:szCs w:val="28"/>
        </w:rPr>
        <w:t>»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5C1E16" w:rsidRDefault="005C1E16" w:rsidP="008A4A87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8A4A87" w:rsidRPr="00942C3D" w:rsidRDefault="00962B61" w:rsidP="008A4A87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7</w:t>
      </w:r>
      <w:r w:rsidR="008A4A87" w:rsidRPr="00942C3D">
        <w:rPr>
          <w:rFonts w:eastAsia="Times New Roman"/>
          <w:bCs/>
          <w:sz w:val="28"/>
          <w:szCs w:val="28"/>
          <w:lang w:eastAsia="ru-RU"/>
        </w:rPr>
        <w:t>. Перечень имущества, создаваемого (приобретаемого) в ходе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942C3D">
        <w:rPr>
          <w:rFonts w:eastAsia="Times New Roman"/>
          <w:bCs/>
          <w:sz w:val="28"/>
          <w:szCs w:val="28"/>
          <w:lang w:eastAsia="ru-RU"/>
        </w:rPr>
        <w:t xml:space="preserve">реализации </w:t>
      </w:r>
      <w:r w:rsidR="00962B61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bCs/>
          <w:sz w:val="28"/>
          <w:szCs w:val="28"/>
          <w:lang w:eastAsia="ru-RU"/>
        </w:rPr>
        <w:t xml:space="preserve"> программы. Сведения о правах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942C3D">
        <w:rPr>
          <w:rFonts w:eastAsia="Times New Roman"/>
          <w:bCs/>
          <w:sz w:val="28"/>
          <w:szCs w:val="28"/>
          <w:lang w:eastAsia="ru-RU"/>
        </w:rPr>
        <w:t>на имущество, создаваемое (приобретаемое) в ходе реализации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8A4A87" w:rsidRPr="00942C3D">
        <w:rPr>
          <w:rFonts w:eastAsia="Times New Roman"/>
          <w:bCs/>
          <w:sz w:val="28"/>
          <w:szCs w:val="28"/>
          <w:lang w:eastAsia="ru-RU"/>
        </w:rPr>
        <w:t xml:space="preserve"> программы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8A4A87" w:rsidRDefault="008A4A87" w:rsidP="008A4A8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Имущество, создаваемое (приобретаемое) </w:t>
      </w:r>
      <w:r w:rsidR="00962B61">
        <w:rPr>
          <w:rFonts w:eastAsia="Times New Roman"/>
          <w:sz w:val="28"/>
          <w:szCs w:val="28"/>
          <w:lang w:eastAsia="ru-RU"/>
        </w:rPr>
        <w:t>территориальным общественным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Pr="00720985">
        <w:rPr>
          <w:rFonts w:eastAsia="Times New Roman"/>
          <w:sz w:val="28"/>
          <w:szCs w:val="28"/>
          <w:lang w:eastAsia="ru-RU"/>
        </w:rPr>
        <w:t>самоуправлени</w:t>
      </w:r>
      <w:r w:rsidR="00962B61">
        <w:rPr>
          <w:rFonts w:eastAsia="Times New Roman"/>
          <w:sz w:val="28"/>
          <w:szCs w:val="28"/>
          <w:lang w:eastAsia="ru-RU"/>
        </w:rPr>
        <w:t>ем</w:t>
      </w:r>
      <w:r w:rsidRPr="00720985">
        <w:rPr>
          <w:rFonts w:eastAsia="Times New Roman"/>
          <w:sz w:val="28"/>
          <w:szCs w:val="28"/>
          <w:lang w:eastAsia="ru-RU"/>
        </w:rPr>
        <w:t xml:space="preserve"> за счет полученных субсидий из областного бюджета,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предоставленных на софинансирование расходных обязательств муниципальных образований по вопросам местного значения </w:t>
      </w:r>
      <w:r w:rsidRPr="00942C3D">
        <w:rPr>
          <w:rFonts w:eastAsia="Times New Roman"/>
          <w:sz w:val="28"/>
          <w:szCs w:val="28"/>
          <w:lang w:eastAsia="ru-RU"/>
        </w:rPr>
        <w:t>является собственностью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 xml:space="preserve">муниципального образования. </w:t>
      </w:r>
    </w:p>
    <w:p w:rsidR="008A4A87" w:rsidRPr="00472F2C" w:rsidRDefault="008A4A87" w:rsidP="008A4A87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36CD8" w:rsidRDefault="00736CD8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736CD8" w:rsidRDefault="00736CD8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4C0402" w:rsidRDefault="004C0402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AB6335" w:rsidRPr="00472F2C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 xml:space="preserve">Приложение </w:t>
      </w:r>
      <w:r w:rsidR="005C1E16" w:rsidRPr="00472F2C">
        <w:rPr>
          <w:rStyle w:val="a8"/>
          <w:rFonts w:cs="Times New Roman"/>
          <w:b w:val="0"/>
          <w:color w:val="auto"/>
          <w:sz w:val="20"/>
          <w:szCs w:val="20"/>
        </w:rPr>
        <w:t>1</w:t>
      </w:r>
    </w:p>
    <w:p w:rsidR="00AB6335" w:rsidRPr="00472F2C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472F2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7F2285" w:rsidRDefault="00AB633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="007F2285"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Комплексное развитие сельских территорий </w:t>
      </w:r>
    </w:p>
    <w:p w:rsidR="00AB6335" w:rsidRPr="007F2285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</w:t>
      </w:r>
      <w:r w:rsidR="00535750">
        <w:rPr>
          <w:rFonts w:eastAsia="Times New Roman" w:cs="Times New Roman"/>
          <w:spacing w:val="3"/>
          <w:sz w:val="20"/>
          <w:szCs w:val="20"/>
          <w:lang w:eastAsia="ru-RU"/>
        </w:rPr>
        <w:t>5</w:t>
      </w: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</w:t>
      </w:r>
      <w:r w:rsidR="00AB6335" w:rsidRPr="007F2285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9374AD" w:rsidRPr="00472F2C" w:rsidRDefault="009374AD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7F2285" w:rsidRDefault="007F2285" w:rsidP="007F2285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535750" w:rsidRDefault="00535750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535750">
        <w:rPr>
          <w:rFonts w:eastAsia="Times New Roman" w:cs="Times New Roman"/>
          <w:spacing w:val="2"/>
          <w:sz w:val="28"/>
          <w:szCs w:val="28"/>
          <w:lang w:eastAsia="ru-RU"/>
        </w:rPr>
        <w:t xml:space="preserve">Перечень целевых показателей </w:t>
      </w:r>
    </w:p>
    <w:p w:rsidR="00535750" w:rsidRDefault="00535750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>
        <w:rPr>
          <w:rFonts w:eastAsia="Times New Roman" w:cs="Times New Roman"/>
          <w:spacing w:val="2"/>
          <w:sz w:val="28"/>
          <w:szCs w:val="28"/>
          <w:lang w:eastAsia="ru-RU"/>
        </w:rPr>
        <w:t>муниципальной</w:t>
      </w:r>
      <w:r w:rsidRPr="00535750">
        <w:rPr>
          <w:rFonts w:eastAsia="Times New Roman" w:cs="Times New Roman"/>
          <w:spacing w:val="2"/>
          <w:sz w:val="28"/>
          <w:szCs w:val="28"/>
          <w:lang w:eastAsia="ru-RU"/>
        </w:rPr>
        <w:t xml:space="preserve"> программы </w:t>
      </w: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Pr="00535750">
        <w:rPr>
          <w:rFonts w:eastAsia="Times New Roman" w:cs="Times New Roman"/>
          <w:spacing w:val="3"/>
          <w:sz w:val="28"/>
          <w:szCs w:val="28"/>
          <w:lang w:eastAsia="ru-RU"/>
        </w:rPr>
        <w:t>Комплексное развитие сельских территорий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Pr="00535750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2020-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2025</w:t>
      </w:r>
      <w:r w:rsidRPr="00535750">
        <w:rPr>
          <w:rFonts w:eastAsia="Times New Roman" w:cs="Times New Roman"/>
          <w:spacing w:val="3"/>
          <w:sz w:val="28"/>
          <w:szCs w:val="28"/>
          <w:lang w:eastAsia="ru-RU"/>
        </w:rPr>
        <w:t xml:space="preserve"> годы»</w:t>
      </w:r>
    </w:p>
    <w:p w:rsidR="00555A6F" w:rsidRDefault="00555A6F" w:rsidP="0053575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tbl>
      <w:tblPr>
        <w:tblStyle w:val="a7"/>
        <w:tblW w:w="10314" w:type="dxa"/>
        <w:jc w:val="center"/>
        <w:tblLook w:val="04A0"/>
      </w:tblPr>
      <w:tblGrid>
        <w:gridCol w:w="603"/>
        <w:gridCol w:w="2570"/>
        <w:gridCol w:w="1290"/>
        <w:gridCol w:w="977"/>
        <w:gridCol w:w="977"/>
        <w:gridCol w:w="977"/>
        <w:gridCol w:w="978"/>
        <w:gridCol w:w="978"/>
        <w:gridCol w:w="964"/>
      </w:tblGrid>
      <w:tr w:rsidR="00EF5275" w:rsidRPr="00555A6F" w:rsidTr="00D563E7">
        <w:trPr>
          <w:jc w:val="center"/>
        </w:trPr>
        <w:tc>
          <w:tcPr>
            <w:tcW w:w="603" w:type="dxa"/>
            <w:vMerge w:val="restart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№</w:t>
            </w:r>
          </w:p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п/п</w:t>
            </w:r>
          </w:p>
        </w:tc>
        <w:tc>
          <w:tcPr>
            <w:tcW w:w="2570" w:type="dxa"/>
            <w:vMerge w:val="restart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Наименование целевого показателя</w:t>
            </w:r>
          </w:p>
        </w:tc>
        <w:tc>
          <w:tcPr>
            <w:tcW w:w="1290" w:type="dxa"/>
            <w:vMerge w:val="restart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 измерения</w:t>
            </w:r>
          </w:p>
        </w:tc>
        <w:tc>
          <w:tcPr>
            <w:tcW w:w="5851" w:type="dxa"/>
            <w:gridSpan w:val="6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Значение целевых показателей</w:t>
            </w:r>
          </w:p>
        </w:tc>
      </w:tr>
      <w:tr w:rsidR="00EF5275" w:rsidRPr="00555A6F" w:rsidTr="00D563E7">
        <w:trPr>
          <w:jc w:val="center"/>
        </w:trPr>
        <w:tc>
          <w:tcPr>
            <w:tcW w:w="603" w:type="dxa"/>
            <w:vMerge/>
          </w:tcPr>
          <w:p w:rsidR="00EF5275" w:rsidRPr="00555A6F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  <w:vMerge/>
          </w:tcPr>
          <w:p w:rsidR="00EF5275" w:rsidRPr="00555A6F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1290" w:type="dxa"/>
            <w:vMerge/>
          </w:tcPr>
          <w:p w:rsidR="00EF5275" w:rsidRPr="00555A6F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2020</w:t>
            </w:r>
          </w:p>
        </w:tc>
        <w:tc>
          <w:tcPr>
            <w:tcW w:w="977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2021</w:t>
            </w:r>
          </w:p>
        </w:tc>
        <w:tc>
          <w:tcPr>
            <w:tcW w:w="977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2022</w:t>
            </w:r>
          </w:p>
        </w:tc>
        <w:tc>
          <w:tcPr>
            <w:tcW w:w="978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2023</w:t>
            </w:r>
          </w:p>
        </w:tc>
        <w:tc>
          <w:tcPr>
            <w:tcW w:w="978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2024</w:t>
            </w:r>
          </w:p>
        </w:tc>
        <w:tc>
          <w:tcPr>
            <w:tcW w:w="964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2025</w:t>
            </w:r>
          </w:p>
        </w:tc>
      </w:tr>
      <w:tr w:rsidR="00EF5275" w:rsidRPr="00555A6F" w:rsidTr="00D563E7">
        <w:trPr>
          <w:jc w:val="center"/>
        </w:trPr>
        <w:tc>
          <w:tcPr>
            <w:tcW w:w="603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2570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</w:p>
        </w:tc>
        <w:tc>
          <w:tcPr>
            <w:tcW w:w="1290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3</w:t>
            </w:r>
          </w:p>
        </w:tc>
        <w:tc>
          <w:tcPr>
            <w:tcW w:w="977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4</w:t>
            </w:r>
          </w:p>
        </w:tc>
        <w:tc>
          <w:tcPr>
            <w:tcW w:w="977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5</w:t>
            </w:r>
          </w:p>
        </w:tc>
        <w:tc>
          <w:tcPr>
            <w:tcW w:w="977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6</w:t>
            </w:r>
          </w:p>
        </w:tc>
        <w:tc>
          <w:tcPr>
            <w:tcW w:w="978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7</w:t>
            </w:r>
          </w:p>
        </w:tc>
        <w:tc>
          <w:tcPr>
            <w:tcW w:w="978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8</w:t>
            </w:r>
          </w:p>
        </w:tc>
        <w:tc>
          <w:tcPr>
            <w:tcW w:w="964" w:type="dxa"/>
          </w:tcPr>
          <w:p w:rsidR="00EF5275" w:rsidRPr="00555A6F" w:rsidRDefault="00EF5275" w:rsidP="00EF5275">
            <w:pPr>
              <w:jc w:val="center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9</w:t>
            </w:r>
          </w:p>
        </w:tc>
      </w:tr>
      <w:tr w:rsidR="00EF5275" w:rsidRPr="00555A6F" w:rsidTr="00D563E7">
        <w:trPr>
          <w:jc w:val="center"/>
        </w:trPr>
        <w:tc>
          <w:tcPr>
            <w:tcW w:w="603" w:type="dxa"/>
          </w:tcPr>
          <w:p w:rsidR="00EF5275" w:rsidRPr="00555A6F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2570" w:type="dxa"/>
          </w:tcPr>
          <w:p w:rsidR="00EF5275" w:rsidRPr="00555A6F" w:rsidRDefault="00E32420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В</w:t>
            </w:r>
            <w:r w:rsidR="00EF5275" w:rsidRPr="00555A6F">
              <w:rPr>
                <w:rFonts w:cs="Times New Roman"/>
                <w:sz w:val="22"/>
              </w:rPr>
              <w:t xml:space="preserve">вод в действие здания дома культуры вместимостью 100 мест </w:t>
            </w:r>
          </w:p>
        </w:tc>
        <w:tc>
          <w:tcPr>
            <w:tcW w:w="1290" w:type="dxa"/>
          </w:tcPr>
          <w:p w:rsidR="00EF5275" w:rsidRPr="00555A6F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555A6F" w:rsidRDefault="005463A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978" w:type="dxa"/>
          </w:tcPr>
          <w:p w:rsidR="00EF5275" w:rsidRPr="00555A6F" w:rsidRDefault="005463A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EF5275" w:rsidRPr="00555A6F" w:rsidTr="00D563E7">
        <w:trPr>
          <w:jc w:val="center"/>
        </w:trPr>
        <w:tc>
          <w:tcPr>
            <w:tcW w:w="603" w:type="dxa"/>
          </w:tcPr>
          <w:p w:rsidR="00EF5275" w:rsidRPr="00555A6F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</w:p>
        </w:tc>
        <w:tc>
          <w:tcPr>
            <w:tcW w:w="2570" w:type="dxa"/>
          </w:tcPr>
          <w:p w:rsidR="00EF5275" w:rsidRPr="00555A6F" w:rsidRDefault="00E32420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К</w:t>
            </w:r>
            <w:r w:rsidR="00EF5275" w:rsidRPr="00555A6F">
              <w:rPr>
                <w:rFonts w:cs="Times New Roman"/>
                <w:sz w:val="22"/>
              </w:rPr>
              <w:t xml:space="preserve">апитальный ремонт </w:t>
            </w:r>
            <w:r w:rsidR="00BA183E">
              <w:rPr>
                <w:rFonts w:cs="Times New Roman"/>
                <w:sz w:val="22"/>
              </w:rPr>
              <w:t xml:space="preserve">распределительного </w:t>
            </w:r>
            <w:r w:rsidR="00EF5275" w:rsidRPr="00555A6F">
              <w:rPr>
                <w:rFonts w:cs="Times New Roman"/>
                <w:sz w:val="22"/>
              </w:rPr>
              <w:t xml:space="preserve">водопровода </w:t>
            </w:r>
          </w:p>
        </w:tc>
        <w:tc>
          <w:tcPr>
            <w:tcW w:w="1290" w:type="dxa"/>
          </w:tcPr>
          <w:p w:rsidR="00EF5275" w:rsidRPr="00555A6F" w:rsidRDefault="00EF5275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км</w:t>
            </w:r>
          </w:p>
        </w:tc>
        <w:tc>
          <w:tcPr>
            <w:tcW w:w="977" w:type="dxa"/>
          </w:tcPr>
          <w:p w:rsidR="00EF5275" w:rsidRPr="00555A6F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555A6F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555A6F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555A6F" w:rsidRDefault="001760B2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10</w:t>
            </w:r>
          </w:p>
        </w:tc>
        <w:tc>
          <w:tcPr>
            <w:tcW w:w="978" w:type="dxa"/>
          </w:tcPr>
          <w:p w:rsidR="00EF5275" w:rsidRPr="00555A6F" w:rsidRDefault="001760B2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555A6F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EF5275" w:rsidRPr="00555A6F" w:rsidTr="00D563E7">
        <w:trPr>
          <w:jc w:val="center"/>
        </w:trPr>
        <w:tc>
          <w:tcPr>
            <w:tcW w:w="603" w:type="dxa"/>
          </w:tcPr>
          <w:p w:rsidR="00EF5275" w:rsidRPr="00555A6F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3</w:t>
            </w:r>
          </w:p>
        </w:tc>
        <w:tc>
          <w:tcPr>
            <w:tcW w:w="2570" w:type="dxa"/>
          </w:tcPr>
          <w:p w:rsidR="00EF5275" w:rsidRPr="00555A6F" w:rsidRDefault="00E32420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К</w:t>
            </w:r>
            <w:r w:rsidR="00EF5275" w:rsidRPr="00555A6F">
              <w:rPr>
                <w:rFonts w:cs="Times New Roman"/>
                <w:sz w:val="22"/>
              </w:rPr>
              <w:t xml:space="preserve">апитальный ремонт автомобильных дорог общего пользования местного значения </w:t>
            </w:r>
          </w:p>
        </w:tc>
        <w:tc>
          <w:tcPr>
            <w:tcW w:w="1290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км</w:t>
            </w:r>
          </w:p>
        </w:tc>
        <w:tc>
          <w:tcPr>
            <w:tcW w:w="977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555A6F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555A6F" w:rsidRDefault="00E11708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555A6F" w:rsidRDefault="00E11708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4</w:t>
            </w:r>
          </w:p>
        </w:tc>
        <w:tc>
          <w:tcPr>
            <w:tcW w:w="978" w:type="dxa"/>
          </w:tcPr>
          <w:p w:rsidR="00EF5275" w:rsidRPr="00555A6F" w:rsidRDefault="00E65ACF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EF5275" w:rsidRPr="00555A6F" w:rsidTr="00D563E7">
        <w:trPr>
          <w:jc w:val="center"/>
        </w:trPr>
        <w:tc>
          <w:tcPr>
            <w:tcW w:w="603" w:type="dxa"/>
          </w:tcPr>
          <w:p w:rsidR="00EF5275" w:rsidRPr="00555A6F" w:rsidRDefault="00BF3829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4</w:t>
            </w:r>
          </w:p>
        </w:tc>
        <w:tc>
          <w:tcPr>
            <w:tcW w:w="2570" w:type="dxa"/>
          </w:tcPr>
          <w:p w:rsidR="00EF5275" w:rsidRPr="00555A6F" w:rsidRDefault="00BF3829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</w:t>
            </w:r>
            <w:r w:rsidR="00EF5275" w:rsidRPr="00555A6F">
              <w:rPr>
                <w:rFonts w:eastAsia="Times New Roman" w:cs="Times New Roman"/>
                <w:sz w:val="22"/>
                <w:lang w:eastAsia="ru-RU"/>
              </w:rPr>
              <w:t xml:space="preserve">оличество реализованных проектов местных инициатив граждан, проживающих в сельской местности, получивших грантовую поддержку, </w:t>
            </w:r>
          </w:p>
        </w:tc>
        <w:tc>
          <w:tcPr>
            <w:tcW w:w="1290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3</w:t>
            </w:r>
          </w:p>
        </w:tc>
        <w:tc>
          <w:tcPr>
            <w:tcW w:w="977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EF5275" w:rsidRPr="00555A6F" w:rsidRDefault="00C3501C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665F03" w:rsidRPr="00555A6F" w:rsidTr="00D563E7">
        <w:trPr>
          <w:jc w:val="center"/>
        </w:trPr>
        <w:tc>
          <w:tcPr>
            <w:tcW w:w="603" w:type="dxa"/>
            <w:vMerge w:val="restart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</w:tcPr>
          <w:p w:rsidR="00665F03" w:rsidRPr="00555A6F" w:rsidRDefault="00665F03" w:rsidP="00C3501C">
            <w:pPr>
              <w:jc w:val="both"/>
              <w:textAlignment w:val="baseline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Из них:</w:t>
            </w:r>
          </w:p>
        </w:tc>
        <w:tc>
          <w:tcPr>
            <w:tcW w:w="1290" w:type="dxa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7" w:type="dxa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8" w:type="dxa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78" w:type="dxa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964" w:type="dxa"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</w:tr>
      <w:tr w:rsidR="00665F03" w:rsidRPr="00555A6F" w:rsidTr="00D563E7">
        <w:trPr>
          <w:jc w:val="center"/>
        </w:trPr>
        <w:tc>
          <w:tcPr>
            <w:tcW w:w="603" w:type="dxa"/>
            <w:vMerge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</w:tcPr>
          <w:p w:rsidR="00665F03" w:rsidRPr="00555A6F" w:rsidRDefault="00665F03" w:rsidP="00E862C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z w:val="22"/>
                <w:lang w:eastAsia="ru-RU"/>
              </w:rPr>
              <w:t xml:space="preserve">ввод в действие </w:t>
            </w:r>
            <w:r w:rsidRPr="00555A6F">
              <w:rPr>
                <w:rFonts w:cs="Times New Roman"/>
                <w:sz w:val="22"/>
              </w:rPr>
              <w:t xml:space="preserve">спортивно-игровой детской площадки с обустройством зоны отдыха в с. Большое Судачье </w:t>
            </w:r>
          </w:p>
        </w:tc>
        <w:tc>
          <w:tcPr>
            <w:tcW w:w="1290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977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665F03" w:rsidRPr="00555A6F" w:rsidTr="00D563E7">
        <w:trPr>
          <w:jc w:val="center"/>
        </w:trPr>
        <w:tc>
          <w:tcPr>
            <w:tcW w:w="603" w:type="dxa"/>
            <w:vMerge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z w:val="22"/>
                <w:lang w:eastAsia="ru-RU"/>
              </w:rPr>
              <w:t xml:space="preserve">ввод в действие </w:t>
            </w:r>
            <w:r w:rsidRPr="00555A6F">
              <w:rPr>
                <w:rFonts w:cs="Times New Roman"/>
                <w:sz w:val="22"/>
              </w:rPr>
              <w:t xml:space="preserve">зоны отдыха на центральном пляже озера Судачье </w:t>
            </w:r>
          </w:p>
        </w:tc>
        <w:tc>
          <w:tcPr>
            <w:tcW w:w="1290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1</w:t>
            </w:r>
          </w:p>
        </w:tc>
        <w:tc>
          <w:tcPr>
            <w:tcW w:w="977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  <w:tr w:rsidR="00665F03" w:rsidRPr="00555A6F" w:rsidTr="00D563E7">
        <w:trPr>
          <w:jc w:val="center"/>
        </w:trPr>
        <w:tc>
          <w:tcPr>
            <w:tcW w:w="603" w:type="dxa"/>
            <w:vMerge/>
          </w:tcPr>
          <w:p w:rsidR="00665F03" w:rsidRPr="00555A6F" w:rsidRDefault="00665F03" w:rsidP="00535750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</w:p>
        </w:tc>
        <w:tc>
          <w:tcPr>
            <w:tcW w:w="2570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cs="Times New Roman"/>
                <w:sz w:val="22"/>
              </w:rPr>
              <w:t xml:space="preserve">ввод в действие площадок накопления твердых коммунальных отходов в с. Большое Судачье </w:t>
            </w:r>
          </w:p>
        </w:tc>
        <w:tc>
          <w:tcPr>
            <w:tcW w:w="1290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единица</w:t>
            </w:r>
          </w:p>
        </w:tc>
        <w:tc>
          <w:tcPr>
            <w:tcW w:w="977" w:type="dxa"/>
          </w:tcPr>
          <w:p w:rsidR="00665F03" w:rsidRPr="00555A6F" w:rsidRDefault="00665F03" w:rsidP="00F66697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2</w:t>
            </w:r>
            <w:r w:rsidR="00F66697">
              <w:rPr>
                <w:rFonts w:eastAsia="Times New Roman" w:cs="Times New Roman"/>
                <w:spacing w:val="3"/>
                <w:sz w:val="22"/>
                <w:lang w:eastAsia="ru-RU"/>
              </w:rPr>
              <w:t>6</w:t>
            </w:r>
          </w:p>
        </w:tc>
        <w:tc>
          <w:tcPr>
            <w:tcW w:w="977" w:type="dxa"/>
          </w:tcPr>
          <w:p w:rsidR="00665F03" w:rsidRPr="00555A6F" w:rsidRDefault="00F66697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7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78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  <w:tc>
          <w:tcPr>
            <w:tcW w:w="964" w:type="dxa"/>
          </w:tcPr>
          <w:p w:rsidR="00665F03" w:rsidRPr="00555A6F" w:rsidRDefault="00665F03" w:rsidP="00E862C4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-</w:t>
            </w:r>
          </w:p>
        </w:tc>
      </w:tr>
    </w:tbl>
    <w:p w:rsidR="00C3501C" w:rsidRDefault="00C3501C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2F4137" w:rsidRDefault="002F4137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  <w:sectPr w:rsidR="002F4137" w:rsidSect="00260CFA">
          <w:headerReference w:type="default" r:id="rId12"/>
          <w:footerReference w:type="default" r:id="rId13"/>
          <w:headerReference w:type="first" r:id="rId14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374AD" w:rsidRPr="00472F2C" w:rsidRDefault="009374AD" w:rsidP="009374AD">
      <w:pPr>
        <w:ind w:firstLine="3969"/>
        <w:jc w:val="right"/>
        <w:rPr>
          <w:rFonts w:cs="Times New Roman"/>
          <w:sz w:val="20"/>
          <w:szCs w:val="20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>Приложение 2</w:t>
      </w:r>
    </w:p>
    <w:p w:rsidR="007F2285" w:rsidRPr="00472F2C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472F2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7F2285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«Комплексное развитие сельских территорий </w:t>
      </w:r>
    </w:p>
    <w:p w:rsidR="007F2285" w:rsidRPr="007F2285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</w:t>
      </w:r>
      <w:r w:rsidR="00EF5275">
        <w:rPr>
          <w:rFonts w:eastAsia="Times New Roman" w:cs="Times New Roman"/>
          <w:spacing w:val="3"/>
          <w:sz w:val="20"/>
          <w:szCs w:val="20"/>
          <w:lang w:eastAsia="ru-RU"/>
        </w:rPr>
        <w:t>5</w:t>
      </w: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годы»</w:t>
      </w:r>
    </w:p>
    <w:p w:rsidR="009374AD" w:rsidRPr="00472F2C" w:rsidRDefault="009374AD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F126B7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F126B7">
        <w:rPr>
          <w:rStyle w:val="a8"/>
          <w:rFonts w:cs="Times New Roman"/>
          <w:b w:val="0"/>
          <w:color w:val="auto"/>
          <w:sz w:val="28"/>
          <w:szCs w:val="28"/>
        </w:rPr>
        <w:t>Форма 1</w:t>
      </w:r>
    </w:p>
    <w:p w:rsidR="00AB6335" w:rsidRPr="00F126B7" w:rsidRDefault="00AB6335" w:rsidP="00AB6335">
      <w:pPr>
        <w:rPr>
          <w:rFonts w:cs="Times New Roman"/>
          <w:sz w:val="28"/>
          <w:szCs w:val="28"/>
        </w:rPr>
      </w:pPr>
    </w:p>
    <w:p w:rsidR="00AB6335" w:rsidRPr="00F126B7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F126B7">
        <w:rPr>
          <w:rFonts w:ascii="Times New Roman" w:hAnsi="Times New Roman" w:cs="Times New Roman"/>
          <w:b w:val="0"/>
          <w:color w:val="auto"/>
        </w:rPr>
        <w:t>Перечень программных мероприятий муниципальной программы</w:t>
      </w: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261"/>
        <w:gridCol w:w="2410"/>
        <w:gridCol w:w="850"/>
        <w:gridCol w:w="851"/>
        <w:gridCol w:w="850"/>
        <w:gridCol w:w="851"/>
        <w:gridCol w:w="850"/>
        <w:gridCol w:w="851"/>
        <w:gridCol w:w="992"/>
        <w:gridCol w:w="2692"/>
      </w:tblGrid>
      <w:tr w:rsidR="00E11708" w:rsidRPr="00472F2C" w:rsidTr="00087FD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 реализации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4F7EB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Объемы и источники финансирования</w:t>
            </w:r>
            <w:r w:rsidRPr="00472F2C">
              <w:rPr>
                <w:rFonts w:ascii="Times New Roman" w:hAnsi="Times New Roman"/>
                <w:sz w:val="22"/>
                <w:szCs w:val="22"/>
              </w:rPr>
              <w:t>, тыс. рублей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</w:tr>
      <w:tr w:rsidR="00E11708" w:rsidRPr="00472F2C" w:rsidTr="00087FD9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632C6D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3F443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3F443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3F443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BA183E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BA183E">
              <w:rPr>
                <w:b/>
                <w:spacing w:val="2"/>
                <w:sz w:val="22"/>
                <w:szCs w:val="22"/>
              </w:rPr>
              <w:t>Развитие социально-культурной инфраструктуры на сельских территориях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1760B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2021-202</w:t>
            </w:r>
            <w:r w:rsidR="001760B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ввод в действие здания дома культуры на 100 мест</w:t>
            </w: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E11708" w:rsidRDefault="00E11708" w:rsidP="00E1170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 w:rsidRPr="00E11708">
              <w:rPr>
                <w:sz w:val="22"/>
                <w:szCs w:val="22"/>
              </w:rPr>
              <w:t>подготовка проектно-сметной документации, получение положительного заключения государственной экспертизы проект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>
            <w:r w:rsidRPr="00636F2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54C2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BA183E" w:rsidP="008A288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E11708">
              <w:rPr>
                <w:spacing w:val="2"/>
                <w:sz w:val="22"/>
                <w:szCs w:val="22"/>
              </w:rPr>
              <w:t>троительство (реконструкция) здания учреждения культуры на 100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>
            <w:r w:rsidRPr="00636F2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54C2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BA183E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BA183E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Развитие инженерной инфраструктуры на сельских территориях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5548D3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BA183E" w:rsidP="001760B2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1760B2">
              <w:rPr>
                <w:rFonts w:cs="Times New Roman"/>
              </w:rPr>
              <w:t>2</w:t>
            </w:r>
            <w:r>
              <w:rPr>
                <w:rFonts w:cs="Times New Roman"/>
              </w:rPr>
              <w:t>-</w:t>
            </w:r>
            <w:r w:rsidR="00E11708">
              <w:rPr>
                <w:rFonts w:cs="Times New Roman"/>
              </w:rPr>
              <w:t>202</w:t>
            </w:r>
            <w:r w:rsidR="001760B2">
              <w:rPr>
                <w:rFonts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E65ACF" w:rsidRDefault="00E11708" w:rsidP="00E65AC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отремонтированный</w:t>
            </w:r>
            <w:r w:rsidRPr="00E65ACF">
              <w:rPr>
                <w:rFonts w:ascii="Times New Roman" w:hAnsi="Times New Roman"/>
                <w:sz w:val="22"/>
                <w:szCs w:val="22"/>
              </w:rPr>
              <w:t xml:space="preserve"> водопровод</w:t>
            </w:r>
          </w:p>
        </w:tc>
      </w:tr>
      <w:tr w:rsidR="00BA183E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BA183E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BA183E">
              <w:rPr>
                <w:rFonts w:ascii="Times New Roman" w:hAnsi="Times New Roman"/>
                <w:sz w:val="22"/>
                <w:szCs w:val="22"/>
              </w:rPr>
              <w:t>подготовка проектно-сметной документации, получение положительного заключения государственной экспертизы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r w:rsidRPr="00535F7B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1760B2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1760B2">
              <w:rPr>
                <w:rFonts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E65AC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183E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капитальный ремонт 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lastRenderedPageBreak/>
              <w:t>распределительного водопровода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r w:rsidRPr="00535F7B">
              <w:rPr>
                <w:rFonts w:cs="Times New Roman"/>
                <w:sz w:val="22"/>
              </w:rPr>
              <w:lastRenderedPageBreak/>
              <w:t xml:space="preserve">Администрация </w:t>
            </w:r>
            <w:r w:rsidRPr="00535F7B">
              <w:rPr>
                <w:rFonts w:cs="Times New Roman"/>
                <w:sz w:val="22"/>
              </w:rPr>
              <w:lastRenderedPageBreak/>
              <w:t>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1760B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202</w:t>
            </w:r>
            <w:r w:rsidR="001760B2">
              <w:rPr>
                <w:rFonts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E65ACF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BA183E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BA183E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Обеспечение комплексного развития сельских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472F2C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E65ACF" w:rsidRDefault="00E11708" w:rsidP="00555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E65ACF">
              <w:rPr>
                <w:rFonts w:eastAsia="Times New Roman"/>
                <w:sz w:val="22"/>
                <w:lang w:eastAsia="ru-RU"/>
              </w:rPr>
              <w:t xml:space="preserve">ввод в действие </w:t>
            </w:r>
            <w:r w:rsidRPr="00E65ACF">
              <w:rPr>
                <w:rFonts w:cs="Times New Roman"/>
                <w:sz w:val="22"/>
              </w:rPr>
              <w:t>спортивно-игровой детской площадки с обустройством зоны отдыха</w:t>
            </w:r>
            <w:r>
              <w:rPr>
                <w:rFonts w:cs="Times New Roman"/>
                <w:sz w:val="22"/>
              </w:rPr>
              <w:t xml:space="preserve">; </w:t>
            </w:r>
            <w:r w:rsidRPr="00E65ACF">
              <w:rPr>
                <w:rFonts w:cs="Times New Roman"/>
                <w:sz w:val="22"/>
              </w:rPr>
              <w:t xml:space="preserve"> зоны отдыха на центральном пляже озера Судачье</w:t>
            </w:r>
            <w:r>
              <w:rPr>
                <w:rFonts w:cs="Times New Roman"/>
                <w:sz w:val="22"/>
              </w:rPr>
              <w:t xml:space="preserve">; </w:t>
            </w:r>
            <w:r w:rsidRPr="00E65ACF">
              <w:rPr>
                <w:rFonts w:cs="Times New Roman"/>
                <w:sz w:val="22"/>
              </w:rPr>
              <w:t xml:space="preserve"> площадок накопления твердых коммунальных отходов </w:t>
            </w:r>
          </w:p>
        </w:tc>
      </w:tr>
      <w:tr w:rsidR="004858D9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4858D9" w:rsidRDefault="004858D9" w:rsidP="00F126B7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4858D9">
              <w:rPr>
                <w:rFonts w:ascii="Times New Roman" w:hAnsi="Times New Roman"/>
                <w:sz w:val="22"/>
                <w:szCs w:val="22"/>
              </w:rPr>
              <w:t>оздание спортивно-игровой детской площадки с обустройством зоны отдыха в с. Большое Судачье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>
            <w:r w:rsidRPr="003B075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4858D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E65ACF" w:rsidRDefault="004858D9" w:rsidP="00555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4858D9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4858D9" w:rsidRDefault="004858D9" w:rsidP="004858D9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4858D9">
              <w:rPr>
                <w:rFonts w:ascii="Times New Roman" w:hAnsi="Times New Roman"/>
                <w:sz w:val="22"/>
                <w:szCs w:val="22"/>
              </w:rPr>
              <w:t>благоустройство зоны отдыха на центральном пляже озера Судачье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>
            <w:r w:rsidRPr="003B075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4858D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E65ACF" w:rsidRDefault="004858D9" w:rsidP="00555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4858D9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3.3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4858D9" w:rsidRDefault="004858D9" w:rsidP="00F126B7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4858D9">
              <w:rPr>
                <w:rFonts w:ascii="Times New Roman" w:hAnsi="Times New Roman"/>
                <w:sz w:val="22"/>
                <w:szCs w:val="22"/>
              </w:rPr>
              <w:t>бустройство площадок накопления твердых коммунальных отходов в с. Большое Судачье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>
            <w:r w:rsidRPr="003B075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Default="004858D9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9" w:rsidRPr="00E65ACF" w:rsidRDefault="004858D9" w:rsidP="00555A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BA183E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BA183E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Благоустройство сельских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>
            <w:r w:rsidRPr="006518A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2021-2025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555A6F" w:rsidRDefault="00E11708" w:rsidP="00F126B7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/>
                <w:sz w:val="22"/>
                <w:lang w:eastAsia="ru-RU"/>
              </w:rPr>
              <w:t>повышение уровня благоустройства сельского поселения</w:t>
            </w:r>
          </w:p>
        </w:tc>
      </w:tr>
      <w:tr w:rsidR="00E11708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BA183E" w:rsidRDefault="00E11708" w:rsidP="00F126B7">
            <w:pPr>
              <w:pStyle w:val="ab"/>
              <w:rPr>
                <w:rFonts w:ascii="Times New Roman" w:hAnsi="Times New Roman"/>
                <w:b/>
                <w:sz w:val="22"/>
                <w:szCs w:val="22"/>
              </w:rPr>
            </w:pPr>
            <w:r w:rsidRPr="00BA183E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Развитие транспортной инфраструктуры на сельских территориях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>
            <w:r w:rsidRPr="006518A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  <w:r w:rsidR="00BA183E">
              <w:rPr>
                <w:rFonts w:ascii="Times New Roman" w:hAnsi="Times New Roman"/>
                <w:sz w:val="22"/>
                <w:szCs w:val="22"/>
              </w:rPr>
              <w:t>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Default="00E11708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8" w:rsidRPr="00E65ACF" w:rsidRDefault="00E11708" w:rsidP="00F126B7">
            <w:pPr>
              <w:jc w:val="both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cs="Times New Roman"/>
                <w:sz w:val="22"/>
              </w:rPr>
              <w:t>капитальный ремонт автомобильных дорог общего пользования местного значения</w:t>
            </w:r>
          </w:p>
        </w:tc>
      </w:tr>
      <w:tr w:rsidR="00BA183E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5.1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BA183E" w:rsidRDefault="00BA183E" w:rsidP="00F126B7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BA183E">
              <w:rPr>
                <w:rFonts w:ascii="Times New Roman" w:hAnsi="Times New Roman"/>
                <w:sz w:val="22"/>
                <w:szCs w:val="22"/>
              </w:rPr>
              <w:t>подготовка проектно-сметной документации, получение положительного заключения государственной экспертизы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6518AC" w:rsidRDefault="00BA183E">
            <w:pPr>
              <w:rPr>
                <w:rFonts w:cs="Times New Roman"/>
                <w:sz w:val="22"/>
              </w:rPr>
            </w:pPr>
            <w:r w:rsidRPr="00636F2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555A6F" w:rsidRDefault="00BA183E" w:rsidP="00F126B7">
            <w:pPr>
              <w:jc w:val="both"/>
              <w:textAlignment w:val="baseline"/>
              <w:outlineLvl w:val="2"/>
              <w:rPr>
                <w:rFonts w:cs="Times New Roman"/>
                <w:sz w:val="22"/>
              </w:rPr>
            </w:pPr>
          </w:p>
        </w:tc>
      </w:tr>
      <w:tr w:rsidR="00BA183E" w:rsidRPr="00472F2C" w:rsidTr="00E11708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b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5.2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BA183E" w:rsidRDefault="00BA183E" w:rsidP="00BA183E">
            <w:pPr>
              <w:pStyle w:val="ab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  <w:r w:rsidRPr="00BA183E">
              <w:rPr>
                <w:rFonts w:ascii="Times New Roman" w:hAnsi="Times New Roman"/>
                <w:sz w:val="22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6518AC" w:rsidRDefault="00BA183E">
            <w:pPr>
              <w:rPr>
                <w:rFonts w:cs="Times New Roman"/>
                <w:sz w:val="22"/>
              </w:rPr>
            </w:pPr>
            <w:r w:rsidRPr="00636F2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Default="00BA183E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3E" w:rsidRPr="00555A6F" w:rsidRDefault="00BA183E" w:rsidP="00F126B7">
            <w:pPr>
              <w:jc w:val="both"/>
              <w:textAlignment w:val="baseline"/>
              <w:outlineLvl w:val="2"/>
              <w:rPr>
                <w:rFonts w:cs="Times New Roman"/>
                <w:sz w:val="22"/>
              </w:rPr>
            </w:pPr>
          </w:p>
        </w:tc>
      </w:tr>
    </w:tbl>
    <w:p w:rsidR="00AB6335" w:rsidRPr="00F126B7" w:rsidRDefault="00AB6335" w:rsidP="00AB6335">
      <w:pPr>
        <w:ind w:firstLine="698"/>
        <w:jc w:val="right"/>
        <w:rPr>
          <w:rFonts w:cs="Times New Roman"/>
          <w:sz w:val="28"/>
          <w:szCs w:val="28"/>
        </w:rPr>
      </w:pPr>
      <w:r w:rsidRPr="00F126B7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Форма 2</w:t>
      </w:r>
    </w:p>
    <w:p w:rsidR="00AB6335" w:rsidRPr="00F126B7" w:rsidRDefault="00AB6335" w:rsidP="00AB6335">
      <w:pPr>
        <w:rPr>
          <w:rFonts w:cs="Times New Roman"/>
          <w:sz w:val="28"/>
          <w:szCs w:val="28"/>
        </w:rPr>
      </w:pPr>
    </w:p>
    <w:p w:rsidR="00AB6335" w:rsidRPr="00F126B7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F126B7">
        <w:rPr>
          <w:rFonts w:ascii="Times New Roman" w:hAnsi="Times New Roman" w:cs="Times New Roman"/>
          <w:b w:val="0"/>
          <w:color w:val="auto"/>
        </w:rPr>
        <w:t>Ресурсное обеспечение муниципальной программы</w:t>
      </w: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417"/>
        <w:gridCol w:w="1559"/>
        <w:gridCol w:w="1560"/>
        <w:gridCol w:w="1559"/>
        <w:gridCol w:w="1559"/>
        <w:gridCol w:w="1559"/>
      </w:tblGrid>
      <w:tr w:rsidR="00F126B7" w:rsidRPr="00472F2C" w:rsidTr="00F126B7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555A6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Год реализации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Объемы и источники финансирования, тыс.руб.</w:t>
            </w:r>
          </w:p>
        </w:tc>
      </w:tr>
      <w:tr w:rsidR="00F126B7" w:rsidRPr="00472F2C" w:rsidTr="00F126B7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</w:tr>
      <w:tr w:rsidR="00F126B7" w:rsidRPr="00472F2C" w:rsidTr="00F126B7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126B7" w:rsidRPr="00555A6F" w:rsidRDefault="00F126B7" w:rsidP="00555A6F">
            <w:pPr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 xml:space="preserve">«Комплексное развитие сельских территорий </w:t>
            </w:r>
          </w:p>
          <w:p w:rsidR="00F126B7" w:rsidRPr="00555A6F" w:rsidRDefault="00F126B7" w:rsidP="00555A6F">
            <w:pPr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pacing w:val="3"/>
                <w:sz w:val="22"/>
                <w:lang w:eastAsia="ru-RU"/>
              </w:rPr>
            </w:pPr>
            <w:r w:rsidRPr="00555A6F">
              <w:rPr>
                <w:rFonts w:eastAsia="Times New Roman" w:cs="Times New Roman"/>
                <w:spacing w:val="3"/>
                <w:sz w:val="22"/>
                <w:lang w:eastAsia="ru-RU"/>
              </w:rPr>
              <w:t>Большесудаченского сельского поселения на 2020-2025 годы»</w:t>
            </w:r>
          </w:p>
          <w:p w:rsidR="00F126B7" w:rsidRPr="00F55B31" w:rsidRDefault="00F126B7" w:rsidP="00F126B7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6B7" w:rsidRPr="00472F2C" w:rsidRDefault="00F126B7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  <w:r>
              <w:rPr>
                <w:rFonts w:cs="Times New Roman"/>
                <w:sz w:val="22"/>
              </w:rPr>
              <w:t xml:space="preserve">, ТОС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212,8</w:t>
            </w:r>
          </w:p>
        </w:tc>
      </w:tr>
      <w:tr w:rsidR="00F126B7" w:rsidRPr="00472F2C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472F2C" w:rsidRDefault="00F126B7" w:rsidP="00F126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472F2C" w:rsidRDefault="00F126B7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472F2C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F55B31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472F2C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472F2C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F55B31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472F2C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472F2C" w:rsidTr="00F126B7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126B7" w:rsidRPr="00F55B31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6B7" w:rsidRPr="00472F2C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126B7" w:rsidRPr="00472F2C" w:rsidTr="00F126B7"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126B7" w:rsidRPr="00F55B31" w:rsidRDefault="00F126B7" w:rsidP="00F126B7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Pr="00472F2C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6B7" w:rsidRDefault="00F126B7" w:rsidP="00F126B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p w:rsidR="00AB6335" w:rsidRPr="00472F2C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472F2C" w:rsidSect="002F413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9CA" w:rsidRDefault="00AF79CA" w:rsidP="002B37BB">
      <w:r>
        <w:separator/>
      </w:r>
    </w:p>
  </w:endnote>
  <w:endnote w:type="continuationSeparator" w:id="1">
    <w:p w:rsidR="00AF79CA" w:rsidRDefault="00AF79CA" w:rsidP="002B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10" w:rsidRDefault="00B42B10" w:rsidP="00F126B7">
    <w:pPr>
      <w:pStyle w:val="af"/>
      <w:ind w:right="360"/>
      <w:rPr>
        <w:rStyle w:val="af1"/>
      </w:rPr>
    </w:pPr>
  </w:p>
  <w:p w:rsidR="00B42B10" w:rsidRDefault="00B42B10" w:rsidP="00F126B7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9CA" w:rsidRDefault="00AF79CA" w:rsidP="002B37BB">
      <w:r>
        <w:separator/>
      </w:r>
    </w:p>
  </w:footnote>
  <w:footnote w:type="continuationSeparator" w:id="1">
    <w:p w:rsidR="00AF79CA" w:rsidRDefault="00AF79CA" w:rsidP="002B3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10" w:rsidRDefault="00A70BA6" w:rsidP="00F126B7">
    <w:fldSimple w:instr=" PAGE   \* MERGEFORMAT ">
      <w:r w:rsidR="005C0C66">
        <w:rPr>
          <w:noProof/>
        </w:rPr>
        <w:t>1</w:t>
      </w:r>
    </w:fldSimple>
  </w:p>
  <w:p w:rsidR="00B42B10" w:rsidRDefault="00B42B10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10" w:rsidRDefault="00B42B10" w:rsidP="00F126B7">
    <w:pPr>
      <w:pStyle w:val="af2"/>
      <w:tabs>
        <w:tab w:val="clear" w:pos="4677"/>
        <w:tab w:val="clear" w:pos="9355"/>
        <w:tab w:val="left" w:pos="6240"/>
      </w:tabs>
    </w:pPr>
    <w:r>
      <w:tab/>
    </w:r>
  </w:p>
  <w:p w:rsidR="00B42B10" w:rsidRDefault="00B42B10" w:rsidP="00F126B7">
    <w:pPr>
      <w:pStyle w:val="af2"/>
      <w:tabs>
        <w:tab w:val="clear" w:pos="4677"/>
        <w:tab w:val="clear" w:pos="9355"/>
        <w:tab w:val="left" w:pos="62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5888CE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67E92"/>
    <w:multiLevelType w:val="hybridMultilevel"/>
    <w:tmpl w:val="0CE057F8"/>
    <w:lvl w:ilvl="0" w:tplc="C978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7A4"/>
    <w:rsid w:val="000034A3"/>
    <w:rsid w:val="000326BC"/>
    <w:rsid w:val="000343C6"/>
    <w:rsid w:val="0006085F"/>
    <w:rsid w:val="00081654"/>
    <w:rsid w:val="0009686B"/>
    <w:rsid w:val="000E429A"/>
    <w:rsid w:val="000F2B50"/>
    <w:rsid w:val="000F78C0"/>
    <w:rsid w:val="001111E7"/>
    <w:rsid w:val="00116C39"/>
    <w:rsid w:val="0012058D"/>
    <w:rsid w:val="00165481"/>
    <w:rsid w:val="001701A5"/>
    <w:rsid w:val="00174BE2"/>
    <w:rsid w:val="001760B2"/>
    <w:rsid w:val="001819C7"/>
    <w:rsid w:val="00187387"/>
    <w:rsid w:val="00192D76"/>
    <w:rsid w:val="001A6C8F"/>
    <w:rsid w:val="001B35AF"/>
    <w:rsid w:val="001B7DF4"/>
    <w:rsid w:val="001C176B"/>
    <w:rsid w:val="001C6BC0"/>
    <w:rsid w:val="001C7795"/>
    <w:rsid w:val="001C7969"/>
    <w:rsid w:val="001E2F12"/>
    <w:rsid w:val="00211624"/>
    <w:rsid w:val="00235C62"/>
    <w:rsid w:val="00244997"/>
    <w:rsid w:val="002467A4"/>
    <w:rsid w:val="002551A9"/>
    <w:rsid w:val="00260CFA"/>
    <w:rsid w:val="0028144C"/>
    <w:rsid w:val="00292129"/>
    <w:rsid w:val="002B37BB"/>
    <w:rsid w:val="002C1B86"/>
    <w:rsid w:val="002E3CC4"/>
    <w:rsid w:val="002F4137"/>
    <w:rsid w:val="00301354"/>
    <w:rsid w:val="00301BC5"/>
    <w:rsid w:val="00326D1B"/>
    <w:rsid w:val="00342FA5"/>
    <w:rsid w:val="003451BD"/>
    <w:rsid w:val="00346716"/>
    <w:rsid w:val="003507A8"/>
    <w:rsid w:val="00360818"/>
    <w:rsid w:val="0038217D"/>
    <w:rsid w:val="003A0915"/>
    <w:rsid w:val="003A4411"/>
    <w:rsid w:val="003B1DDD"/>
    <w:rsid w:val="003C2709"/>
    <w:rsid w:val="003C3A8D"/>
    <w:rsid w:val="003D65C0"/>
    <w:rsid w:val="003F5967"/>
    <w:rsid w:val="004015D1"/>
    <w:rsid w:val="004130AE"/>
    <w:rsid w:val="004142E9"/>
    <w:rsid w:val="00417CC7"/>
    <w:rsid w:val="0042562F"/>
    <w:rsid w:val="0044162D"/>
    <w:rsid w:val="00454C23"/>
    <w:rsid w:val="00464EA1"/>
    <w:rsid w:val="00471D2F"/>
    <w:rsid w:val="00472F2C"/>
    <w:rsid w:val="00477FC7"/>
    <w:rsid w:val="004831F1"/>
    <w:rsid w:val="004858D9"/>
    <w:rsid w:val="0048701E"/>
    <w:rsid w:val="00491EEC"/>
    <w:rsid w:val="00496852"/>
    <w:rsid w:val="004A3B57"/>
    <w:rsid w:val="004A4FB5"/>
    <w:rsid w:val="004A5084"/>
    <w:rsid w:val="004B4912"/>
    <w:rsid w:val="004C0402"/>
    <w:rsid w:val="004C3EB1"/>
    <w:rsid w:val="004F4081"/>
    <w:rsid w:val="004F7EB6"/>
    <w:rsid w:val="00525DE1"/>
    <w:rsid w:val="00527351"/>
    <w:rsid w:val="00535750"/>
    <w:rsid w:val="00536CF4"/>
    <w:rsid w:val="005463A3"/>
    <w:rsid w:val="00553E2A"/>
    <w:rsid w:val="005548D3"/>
    <w:rsid w:val="00555A6F"/>
    <w:rsid w:val="00563FB9"/>
    <w:rsid w:val="00574EBA"/>
    <w:rsid w:val="00575846"/>
    <w:rsid w:val="00577111"/>
    <w:rsid w:val="0058552F"/>
    <w:rsid w:val="0058686E"/>
    <w:rsid w:val="00587C9C"/>
    <w:rsid w:val="005A0FF2"/>
    <w:rsid w:val="005A7AD1"/>
    <w:rsid w:val="005B1C13"/>
    <w:rsid w:val="005C0B9F"/>
    <w:rsid w:val="005C0C66"/>
    <w:rsid w:val="005C1E16"/>
    <w:rsid w:val="005C3DC5"/>
    <w:rsid w:val="005E420A"/>
    <w:rsid w:val="005F40D4"/>
    <w:rsid w:val="005F6EE8"/>
    <w:rsid w:val="00600F47"/>
    <w:rsid w:val="00601AAE"/>
    <w:rsid w:val="00604722"/>
    <w:rsid w:val="00632C6D"/>
    <w:rsid w:val="00640A72"/>
    <w:rsid w:val="006460AC"/>
    <w:rsid w:val="0065732B"/>
    <w:rsid w:val="00665F03"/>
    <w:rsid w:val="0067680D"/>
    <w:rsid w:val="006832F4"/>
    <w:rsid w:val="0068386A"/>
    <w:rsid w:val="00693E22"/>
    <w:rsid w:val="00694491"/>
    <w:rsid w:val="00694EB7"/>
    <w:rsid w:val="006B35ED"/>
    <w:rsid w:val="006D7D07"/>
    <w:rsid w:val="006E10B4"/>
    <w:rsid w:val="006E69C6"/>
    <w:rsid w:val="006F347A"/>
    <w:rsid w:val="006F4855"/>
    <w:rsid w:val="007025EA"/>
    <w:rsid w:val="00704A48"/>
    <w:rsid w:val="00717101"/>
    <w:rsid w:val="00723A5E"/>
    <w:rsid w:val="00734196"/>
    <w:rsid w:val="00734F2F"/>
    <w:rsid w:val="00736CD8"/>
    <w:rsid w:val="00763537"/>
    <w:rsid w:val="007801C7"/>
    <w:rsid w:val="007A2BCA"/>
    <w:rsid w:val="007B55AA"/>
    <w:rsid w:val="007C3B5C"/>
    <w:rsid w:val="007C6B0E"/>
    <w:rsid w:val="007C6B63"/>
    <w:rsid w:val="007D71F2"/>
    <w:rsid w:val="007E2306"/>
    <w:rsid w:val="007E6764"/>
    <w:rsid w:val="007F2285"/>
    <w:rsid w:val="007F35E1"/>
    <w:rsid w:val="0084222C"/>
    <w:rsid w:val="00851B7B"/>
    <w:rsid w:val="00852AA9"/>
    <w:rsid w:val="00855567"/>
    <w:rsid w:val="008612AF"/>
    <w:rsid w:val="008843FA"/>
    <w:rsid w:val="008A288A"/>
    <w:rsid w:val="008A4952"/>
    <w:rsid w:val="008A4A87"/>
    <w:rsid w:val="008B14D2"/>
    <w:rsid w:val="008B2E51"/>
    <w:rsid w:val="008B5DE2"/>
    <w:rsid w:val="008F29A2"/>
    <w:rsid w:val="008F7F62"/>
    <w:rsid w:val="00904085"/>
    <w:rsid w:val="00904C5E"/>
    <w:rsid w:val="00914DDB"/>
    <w:rsid w:val="00930854"/>
    <w:rsid w:val="009374AD"/>
    <w:rsid w:val="00962B61"/>
    <w:rsid w:val="00962CEE"/>
    <w:rsid w:val="0096313A"/>
    <w:rsid w:val="00964C31"/>
    <w:rsid w:val="00983404"/>
    <w:rsid w:val="00994537"/>
    <w:rsid w:val="009B1896"/>
    <w:rsid w:val="009B279B"/>
    <w:rsid w:val="009D1D23"/>
    <w:rsid w:val="009D32AB"/>
    <w:rsid w:val="009E339B"/>
    <w:rsid w:val="00A01FAE"/>
    <w:rsid w:val="00A242A6"/>
    <w:rsid w:val="00A63C88"/>
    <w:rsid w:val="00A70BA6"/>
    <w:rsid w:val="00A94B6F"/>
    <w:rsid w:val="00AA2652"/>
    <w:rsid w:val="00AA4928"/>
    <w:rsid w:val="00AB6335"/>
    <w:rsid w:val="00AD21FB"/>
    <w:rsid w:val="00AD587B"/>
    <w:rsid w:val="00AF79CA"/>
    <w:rsid w:val="00B252F6"/>
    <w:rsid w:val="00B429BB"/>
    <w:rsid w:val="00B42B10"/>
    <w:rsid w:val="00B4568E"/>
    <w:rsid w:val="00B464BD"/>
    <w:rsid w:val="00B66437"/>
    <w:rsid w:val="00B90416"/>
    <w:rsid w:val="00B9140E"/>
    <w:rsid w:val="00BA183E"/>
    <w:rsid w:val="00BA2E2F"/>
    <w:rsid w:val="00BA6540"/>
    <w:rsid w:val="00BE342B"/>
    <w:rsid w:val="00BF3829"/>
    <w:rsid w:val="00C10A62"/>
    <w:rsid w:val="00C20A06"/>
    <w:rsid w:val="00C25835"/>
    <w:rsid w:val="00C27716"/>
    <w:rsid w:val="00C3501C"/>
    <w:rsid w:val="00C61C8D"/>
    <w:rsid w:val="00C654F2"/>
    <w:rsid w:val="00C93A11"/>
    <w:rsid w:val="00C94F33"/>
    <w:rsid w:val="00C97A88"/>
    <w:rsid w:val="00CD6868"/>
    <w:rsid w:val="00CE71A8"/>
    <w:rsid w:val="00CF2546"/>
    <w:rsid w:val="00CF6965"/>
    <w:rsid w:val="00D054D6"/>
    <w:rsid w:val="00D07175"/>
    <w:rsid w:val="00D412A8"/>
    <w:rsid w:val="00D529DC"/>
    <w:rsid w:val="00D563E7"/>
    <w:rsid w:val="00D91009"/>
    <w:rsid w:val="00DB211A"/>
    <w:rsid w:val="00DC3BBE"/>
    <w:rsid w:val="00DF340F"/>
    <w:rsid w:val="00E11708"/>
    <w:rsid w:val="00E14ADB"/>
    <w:rsid w:val="00E150DA"/>
    <w:rsid w:val="00E179A9"/>
    <w:rsid w:val="00E208A5"/>
    <w:rsid w:val="00E25C3F"/>
    <w:rsid w:val="00E307E0"/>
    <w:rsid w:val="00E32420"/>
    <w:rsid w:val="00E40D75"/>
    <w:rsid w:val="00E430C8"/>
    <w:rsid w:val="00E46809"/>
    <w:rsid w:val="00E550A4"/>
    <w:rsid w:val="00E56D87"/>
    <w:rsid w:val="00E62BE9"/>
    <w:rsid w:val="00E65ACF"/>
    <w:rsid w:val="00E801B3"/>
    <w:rsid w:val="00E83E97"/>
    <w:rsid w:val="00E9604C"/>
    <w:rsid w:val="00EB049B"/>
    <w:rsid w:val="00EB3850"/>
    <w:rsid w:val="00EB5052"/>
    <w:rsid w:val="00EF5275"/>
    <w:rsid w:val="00F06BF0"/>
    <w:rsid w:val="00F126B7"/>
    <w:rsid w:val="00F15B47"/>
    <w:rsid w:val="00F22265"/>
    <w:rsid w:val="00F341CD"/>
    <w:rsid w:val="00F50351"/>
    <w:rsid w:val="00F51903"/>
    <w:rsid w:val="00F55000"/>
    <w:rsid w:val="00F55B31"/>
    <w:rsid w:val="00F66697"/>
    <w:rsid w:val="00F840F2"/>
    <w:rsid w:val="00F8675F"/>
    <w:rsid w:val="00F915CE"/>
    <w:rsid w:val="00FA0552"/>
    <w:rsid w:val="00FA72F7"/>
    <w:rsid w:val="00FB0233"/>
    <w:rsid w:val="00FB2324"/>
    <w:rsid w:val="00FB3045"/>
    <w:rsid w:val="00FC5DBB"/>
    <w:rsid w:val="00FE6528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ConsPlusNormal">
    <w:name w:val="ConsPlusNormal"/>
    <w:rsid w:val="002116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C6BC0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C6BC0"/>
    <w:rPr>
      <w:rFonts w:eastAsia="Times New Roman" w:cs="Times New Roman"/>
      <w:sz w:val="20"/>
      <w:szCs w:val="20"/>
      <w:lang w:eastAsia="ru-RU"/>
    </w:rPr>
  </w:style>
  <w:style w:type="character" w:styleId="af1">
    <w:name w:val="page number"/>
    <w:uiPriority w:val="99"/>
    <w:rsid w:val="001C6BC0"/>
    <w:rPr>
      <w:rFonts w:cs="Times New Roman"/>
    </w:rPr>
  </w:style>
  <w:style w:type="paragraph" w:styleId="af2">
    <w:name w:val="header"/>
    <w:basedOn w:val="a"/>
    <w:link w:val="af3"/>
    <w:uiPriority w:val="99"/>
    <w:rsid w:val="001C6BC0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C6BC0"/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342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62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86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C20478779D15A345277BFEC94916C4743761D6090ACD495A74956AE996BB33DCC42FF34D872954FAF5037B6A10F1871e9a1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B130CB4FDAE1678FF2F0A93496EDB7C42ED94876543118BB1C03BC8F0E4C0CB2645BF008BA7281DD63C55E9A4416D7CA54F77596883B74062243E03wB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C20478779D15A345277BFEC94916C4743761D6090ACD495A74956AE996BB33DCC42FF34D872954FAF5037B6A10F1871e9a1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A2303-F7F8-42FC-9A63-4D71CE00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dcterms:created xsi:type="dcterms:W3CDTF">2020-04-15T06:43:00Z</dcterms:created>
  <dcterms:modified xsi:type="dcterms:W3CDTF">2020-04-15T06:43:00Z</dcterms:modified>
</cp:coreProperties>
</file>