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723" w:rsidRDefault="00B74723">
      <w:r>
        <w:t xml:space="preserve">По итогам 1 полугодия 2025 года поступление доходов в бюджет Большесудаченского сельского поселения составило 7999,4 тыс. руб. Годовые бюджетные назначения Большесудаченского сельского поселения исполнены на 52,2 %. </w:t>
      </w:r>
    </w:p>
    <w:p w:rsidR="00657FD9" w:rsidRDefault="00B74723">
      <w:r>
        <w:t>Структура доходов представлена в таблице № 2. Бюджет Большесудаченского сельского поселения за 1 полугодие 2025 года исполнен: на 90,9 % за счет налоговых и неналоговых доходов – 7270,4 тыс. руб. или 58,0 % к годовым назначениям; на 9,1 % за счет безвозмездных поступлений, сумма которых составила 729,0 тыс. руб. или 26,2 % к годовым бюджетным назначениям. Налоговые и неналоговые доходы бюджета Большесудаченского сельского поселения за 1 полугодие 2025 года исполнены за счет следующих основных источников: единый сельскохозяйственный налог – 5306,7 тыс. руб. или 66,3 % в общем объеме доходов; налог на доходы физических лиц - 612,4 тыс. руб. или 7,7 %; доходы от уплаты акцизов на дизельное топливо, на моторные масла для дизельных и (или) карбюраторных (</w:t>
      </w:r>
      <w:proofErr w:type="spellStart"/>
      <w:r>
        <w:t>инжекторных</w:t>
      </w:r>
      <w:proofErr w:type="spellEnd"/>
      <w:r>
        <w:t xml:space="preserve">) двигателей, на автомобильный и прямогонный бензин – 743,7тыс. руб. или 9,3 %; налоги на имущество – 1269,1тыс. руб. или 3,3 % в общем объеме доходов, в том числе земельный налог – 266,7 тыс. руб. или 3,3 %, налог на имущество физических лиц поступил 2,4 тыс. руб.; неналоговые доходы – 338,5 тыс. руб. или 4,2 %; Относительно уровня поступлений 1 полугодия 2024 года налоговые и неналоговые доходы бюджета Большесудаченского сельского поселения увеличились на 8,24 % или 549,3 тыс. руб. Безвозмездные поступления составили 729,0 тыс. руб. или 26,2 % к годовым назначениям. Из них: </w:t>
      </w:r>
      <w:proofErr w:type="gramStart"/>
      <w:r>
        <w:t>Безвозмездные поступления от других бюджетов бюджетной системы Российской Федерации – 729,0 тыс. руб., в том числе: - дотации бюджетам сельских поселений – 305,3 тыс. руб.; - субвенции бюджетам муниципальных образований – 45,0 тыс. руб.; - иные межбюджетные трансферты – 377,8 тыс. руб. По сравнению с 1 полугодием 2024 года доходы бюджета Большесудаченского сельского поселения в 1 полугодии 2025 года снизились на 2,0 % или 161,3 тыс. руб. Увеличились</w:t>
      </w:r>
      <w:proofErr w:type="gramEnd"/>
      <w:r>
        <w:t xml:space="preserve"> поступления налоговых и неналоговых доходов на 8,2% или 549,3 тыс. руб., безвозмездные поступления уменьшились на 49,4% или 710,6 тыс. руб., в том числе: </w:t>
      </w:r>
      <w:proofErr w:type="gramStart"/>
      <w:r>
        <w:t>-д</w:t>
      </w:r>
      <w:proofErr w:type="gramEnd"/>
      <w:r>
        <w:t xml:space="preserve">отации – снижение на 50,0 % или 305,2 тыс. руб.; - субвенции – увеличены на 24,4 % или 8,1 тыс. руб.; -иные межбюджетные трансферты - уменьшение на 52,3 % или 414,4 тыс. руб. В сравнении с показателями 1 полугодия 2024 года структура доходов бюджета Большесудаченского сельского поселения за 1 полугодие 2025 года изменилась. Удельный вес налога на доходы физических лиц уменьшился с 11,0 % до 7,7 %, единого сельскохозяйственного налога увеличился с 52,7 % до 66,3 %; </w:t>
      </w:r>
      <w:proofErr w:type="gramStart"/>
      <w:r>
        <w:t>дохода от уплаты акцизов на дизельное топливо, на моторные масла для дизельных и (или) карбюраторных (</w:t>
      </w:r>
      <w:proofErr w:type="spellStart"/>
      <w:r>
        <w:t>инжекторных</w:t>
      </w:r>
      <w:proofErr w:type="spellEnd"/>
      <w:r>
        <w:t xml:space="preserve">) двигателей, на автомобильный и прямогонный бензин снизился с 10,4 % до 9,3 %, земельного налога увеличился с 3,0 % до 3,3 %, неналоговых доходов снизился с 5,3 % до 4,2 %. По итогам исполнения бюджета Большесудаченского сельского поселения за </w:t>
      </w:r>
      <w:r>
        <w:lastRenderedPageBreak/>
        <w:t xml:space="preserve">1 полугодие 2025 года сложился </w:t>
      </w:r>
      <w:proofErr w:type="spellStart"/>
      <w:r>
        <w:t>профицит</w:t>
      </w:r>
      <w:proofErr w:type="spellEnd"/>
      <w:r>
        <w:t xml:space="preserve"> бюджета в сумме 2120,5 тыс</w:t>
      </w:r>
      <w:proofErr w:type="gramEnd"/>
      <w:r>
        <w:t xml:space="preserve">. руб. Расходы бюджета Большесудаченского сельского поселения за 1 полугодие 2025 года сложились в сумме 5878,9 тыс. руб., что составляет 36,4 % от </w:t>
      </w:r>
      <w:proofErr w:type="gramStart"/>
      <w:r>
        <w:t xml:space="preserve">го </w:t>
      </w:r>
      <w:proofErr w:type="spellStart"/>
      <w:r>
        <w:t>довых</w:t>
      </w:r>
      <w:proofErr w:type="spellEnd"/>
      <w:proofErr w:type="gramEnd"/>
      <w:r>
        <w:t xml:space="preserve"> назначений, утвержденных в размере 16135,2 тыс. руб. (таблица № 3). Расходы бюджета Большесудаченского сельского поселения по сравнению с показателями за 1 полугодие 2024 года увеличились на 60,8 тыс. руб. Структура расходов бюджета Большесудаченского сельского поселения приведена в таблице № 4. На финансирование учреждений социально-культурной сферы за 1 полугодие 2025 года направлено 1136,0 тыс. руб., в результате годовые назначения, утвержденные в сумме 2630,85 тыс. руб. исполнены на 43,2 %. Удельный вес указанных расходов в общем объеме расходов бюджета составил 19,3 %, в том числе: Расходы по культуре, кинематографии составили 1097,8 тыс. руб. или 18,7 % в общем объеме расходов, годовые назначения, утвержденные в сумме 2469,45 тыс. руб. выполнены на 44,5 %; Расходы по разделу «Социальная политика» в отчетном периоде составили 12,0 тыс. руб., годовые назначения выполнены на 50,0 %; По разделу «Физическая культура и спорт» утверждены годовые назначения в сумме 64,8 тыс. руб., расходы составили 3,2 тыс. руб., годовые назначения выполнены на 4,9 %; </w:t>
      </w:r>
      <w:proofErr w:type="gramStart"/>
      <w:r>
        <w:t>Расходы по разделу «Средства массовой информации» составили 23,0 тыс. руб. или 0,4 % в общем объеме расходов, годовые назначения, утвержденные в сумме 72,6 тыс. руб. выполнены на 31,7 %. На финансирование общегосударственных вопросов за 1 полугодие 2025 года израсходовано 1354,6 тыс. руб. или 23,0 % от общего объема расходов бюджета, годовые назначения в сумме 3060,9 тыс. руб. исполнены на 44,1 %. Резервный фонд утвержден</w:t>
      </w:r>
      <w:proofErr w:type="gramEnd"/>
      <w:r>
        <w:t xml:space="preserve"> в сумме 10,0 тыс. руб., в отчетном периоде средства резервного фонда не использовались (таблица №5). </w:t>
      </w:r>
      <w:proofErr w:type="gramStart"/>
      <w:r>
        <w:t>По разделу «Национальная оборона» утверждены годовые назначения в сумме 105,4 тыс. руб., расходы отчетного периода составили 44,3тыс. руб. или 42,0 % от годового плана, что в общем объеме расходов составило 0,8 %. По разделу «Национальная безопасность и правоохранительная деятельность» утверждены годовые назначения в сумме 70,0 тыс. руб., расходы составили 1,5 тыс. руб., годовые назначения выполнены на 2,1 %. По разделу «Национальная экономика</w:t>
      </w:r>
      <w:proofErr w:type="gramEnd"/>
      <w:r>
        <w:t xml:space="preserve">» </w:t>
      </w:r>
      <w:proofErr w:type="gramStart"/>
      <w:r>
        <w:t>годовые назначения утверждены в сумме 2945,0 тыс. руб., расходы за отчетный период составили 223,5 тыс. руб. или 7,6 % от годовых назначений 2025 года, удельный вес в общем объеме рас ходов составил 3,8 %. Расходы по разделу «Жилищно-коммунальное хозяйство» за отчетный период составили 3119,0 тыс. руб. или 42,8 % от годовых назначений 2025 года, утвержденных в сумме 7282,95 тыс. руб., удельный</w:t>
      </w:r>
      <w:proofErr w:type="gramEnd"/>
      <w:r>
        <w:t xml:space="preserve"> вес в общем объеме </w:t>
      </w:r>
      <w:proofErr w:type="spellStart"/>
      <w:proofErr w:type="gramStart"/>
      <w:r>
        <w:t>расхо</w:t>
      </w:r>
      <w:proofErr w:type="spellEnd"/>
      <w:r>
        <w:t xml:space="preserve"> </w:t>
      </w:r>
      <w:proofErr w:type="spellStart"/>
      <w:r>
        <w:t>дов</w:t>
      </w:r>
      <w:proofErr w:type="spellEnd"/>
      <w:proofErr w:type="gramEnd"/>
      <w:r>
        <w:t xml:space="preserve"> составил 53,1 %. По разделу «Межбюджетные трансферты общего характера бюджетам бюджетной системы Российской Федерации» годовые назначения утверждены в сумме 31,7 тыс. руб. Расходы в отчетном периоде не производились. Финансирование расходов из бюджета Большесудаченского сельского поселения осуществлялось в пределах бюджетных назначений в соответствии с предоставляемыми распорядителями бюджетных средств документами. На заработную плату с </w:t>
      </w:r>
      <w:r>
        <w:lastRenderedPageBreak/>
        <w:t xml:space="preserve">начислениями работникам казенных учреждений, финансируемых из бюджета сельского поселения, направлено 3668,7 тыс. руб., что составляет 62,4 % в структуре расходов бюджета. </w:t>
      </w:r>
      <w:proofErr w:type="gramStart"/>
      <w:r>
        <w:t>Доля расходов на оплату коммунальных услуг составляет 12,7 % от обще го объема расходов или 748,7 тыс. руб. На финансирование других мероприятий из бюджета Большесудаченского сельского поселения израсходовано 1461,5 тыс. руб. или 24,9 % от общего объема расходов бюджета, в том числе на: - оплату услуг связи 27,7 тыс. руб., - содержание имущества 207,2 тыс. руб., - прочие работы, услуги 582,7 тыс. руб., - публикацию официальной</w:t>
      </w:r>
      <w:proofErr w:type="gramEnd"/>
      <w:r>
        <w:t xml:space="preserve"> </w:t>
      </w:r>
      <w:proofErr w:type="gramStart"/>
      <w:r>
        <w:t xml:space="preserve">информации в СМИ 23,0 тыс. руб., - страхование 44,4 тыс. руб., - оплату переданных полномочий </w:t>
      </w:r>
      <w:proofErr w:type="spellStart"/>
      <w:r>
        <w:t>Руднянскому</w:t>
      </w:r>
      <w:proofErr w:type="spellEnd"/>
      <w:r>
        <w:t xml:space="preserve"> муниципальному району на осуществление внешнего муниципального финансового контроля, формирования, исполнения и контроля за исполнением бюджета поселения – 84,8 тыс. руб., - предоставление субсидии ТОС – 10,0 тыс. руб., - выплату муниципальных пенсий 12,0 тыс. руб., - выплату пособия по временной нетрудоспособности 2,2 тыс. руб., - иные выплаты текущего характера организациям 1,1</w:t>
      </w:r>
      <w:proofErr w:type="gramEnd"/>
      <w:r>
        <w:t xml:space="preserve"> тыс. руб., - приобретение основных средств 42,7 тыс. руб., - приобретение ГСМ 144,9 тыс. руб., - приобретение прочих материалов 260,7 тыс. руб., - приобретение материальных запасов для целей капитальных вложений 13,5 тыс. руб., - приобретение подарков 4,6 тыс. руб. (Таблица №6). На финансирование муниципальных программ из бюджета Большесудаченского сельского поселения за 1 полугодие 2025 года израсходовано 4489,9 тыс. руб., годовые назначения исполнены на 34,8 %, в том числе по программам: </w:t>
      </w:r>
      <w:proofErr w:type="gramStart"/>
      <w:r>
        <w:t>«Развитие гражданского общества на территории Большесудаченского поселения» - 33,0 тыс. руб., «Социальная поддержка и защита отдельных категорий граждан на территории Большесудаченского сельского поселения» - 12,0 тыс. руб., «Обеспечение безопасности жизнедеятельности на территории Большесудаченского сельского поселения» - 1,5 тыс. руб., «Развитие физической культуры и спорта в Большесудаченском сельском поселении» - 3,2 тыс. руб., «Развитие культуры и туризма в Большесудаченском сельском поселении» - 1097,8 тыс. руб., «Формирование</w:t>
      </w:r>
      <w:proofErr w:type="gramEnd"/>
      <w:r>
        <w:t xml:space="preserve"> </w:t>
      </w:r>
      <w:proofErr w:type="gramStart"/>
      <w:r>
        <w:t>современной городской среды» - 15,1 тыс. руб., «Территория комфортного проживания и социального благополучия Большесудаченского сельского поселения Руднянского муниципального рай она» - 3033,4 тыс. руб., «Создание условий для обеспечения качественными услугами водоснабжения населения Большесудаченского сельского поселения» - 293,9 тыс. руб. (Таблица №7) Кредиторская задолженность казенных учреждений Большесудаченского сельского поселения в сравнении с отчетными данными на 01.07.2024 г. увеличилась на 240,6 тыс. руб. или</w:t>
      </w:r>
      <w:proofErr w:type="gramEnd"/>
      <w:r>
        <w:t xml:space="preserve"> </w:t>
      </w:r>
      <w:proofErr w:type="gramStart"/>
      <w:r>
        <w:t>51,2 % и составила 710,7 тыс. руб.. Кредиторская задолженность за товары, работы, услуги по состоянию на 01.07.2025 года составила 710,7 тыс. руб., в том числе: - по оплате труда и начислениям за июнь 2025 года – 450,0 тыс. руб.; - за услуги связи – 3,7 тыс. руб.; - за коммунальные услуги – 5,9 тыс. руб.; - услуги по содержанию имущества – 7,9 тыс. руб.; - прочие работы</w:t>
      </w:r>
      <w:proofErr w:type="gramEnd"/>
      <w:r>
        <w:t xml:space="preserve">, услуги – 127,2 тыс. руб.; - приобретение материальных запасов – 116,0 тыс. руб. Кредиторская </w:t>
      </w:r>
      <w:r>
        <w:lastRenderedPageBreak/>
        <w:t xml:space="preserve">задолженность по налоговым и неналоговым поступлениям в бюджет на 01.07.2025 года отсутствует. Просроченная кредиторская задолженность на 01.07.2025 г. отсутствует. </w:t>
      </w:r>
      <w:proofErr w:type="gramStart"/>
      <w:r>
        <w:t>Дебиторская задолженность казѐнных учреждений за товары, работы, услуги по состоянию на 01.07.2025 года составляет 456,8 тыс. руб., которая образовалась в результате авансовых платежей за: - услуги связи – 1,1 тыс. руб.; - коммунальные услуги – 150,3 тыс. руб.; - услуги по содержанию имущества – 179,1 тыс. руб.; - прочие работы, услуги – 126,3 тыс. руб. В сравнении с отчетными данными на 01.07.2024 года дебиторская задолженность за товары</w:t>
      </w:r>
      <w:proofErr w:type="gramEnd"/>
      <w:r>
        <w:t xml:space="preserve">, работы, услуги увеличилась на 11,3 тыс. руб. или 2,5%. Дебиторская задолженность по налоговым и неналоговым поступлениям в бюджет на 01.07.2025 года отсутствует. Просроченной дебиторской задолженности нет. Заработная плата работникам казенных учреждений выплачивается </w:t>
      </w:r>
      <w:proofErr w:type="gramStart"/>
      <w:r>
        <w:t>свое временно</w:t>
      </w:r>
      <w:proofErr w:type="gramEnd"/>
      <w:r>
        <w:t>. Просроченной задолженности по данному виду расходов нет.</w:t>
      </w:r>
    </w:p>
    <w:sectPr w:rsidR="00657FD9" w:rsidSect="00657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4723"/>
    <w:rsid w:val="00063FA8"/>
    <w:rsid w:val="002F40AE"/>
    <w:rsid w:val="004175BC"/>
    <w:rsid w:val="00657FD9"/>
    <w:rsid w:val="00B74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F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1523</Words>
  <Characters>8685</Characters>
  <Application>Microsoft Office Word</Application>
  <DocSecurity>0</DocSecurity>
  <Lines>72</Lines>
  <Paragraphs>20</Paragraphs>
  <ScaleCrop>false</ScaleCrop>
  <Company/>
  <LinksUpToDate>false</LinksUpToDate>
  <CharactersWithSpaces>10188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Adm_2022</dc:creator>
  <cp:lastModifiedBy>Adm_2022</cp:lastModifiedBy>
  <cp:revision>1</cp:revision>
  <dcterms:created xsi:type="dcterms:W3CDTF">2025-11-24T12:39:00Z</dcterms:created>
  <dcterms:modified xsi:type="dcterms:W3CDTF">2025-11-24T12:43:00Z</dcterms:modified>
</cp:coreProperties>
</file>