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A4" w:rsidRPr="00D552A4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p w:rsidR="00D552A4" w:rsidRPr="00D552A4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</w:p>
    <w:tbl>
      <w:tblPr>
        <w:tblpPr w:leftFromText="180" w:rightFromText="180" w:vertAnchor="text" w:horzAnchor="margin" w:tblpY="-718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2"/>
      </w:tblGrid>
      <w:tr w:rsidR="00D552A4" w:rsidRPr="00D552A4" w:rsidTr="0086274A">
        <w:trPr>
          <w:cantSplit/>
          <w:trHeight w:val="4133"/>
        </w:trPr>
        <w:tc>
          <w:tcPr>
            <w:tcW w:w="3892" w:type="dxa"/>
          </w:tcPr>
          <w:tbl>
            <w:tblPr>
              <w:tblpPr w:leftFromText="180" w:rightFromText="180" w:vertAnchor="text" w:horzAnchor="margin" w:tblpY="-1"/>
              <w:tblOverlap w:val="never"/>
              <w:tblW w:w="379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92"/>
            </w:tblGrid>
            <w:tr w:rsidR="00D552A4" w:rsidRPr="00D552A4" w:rsidTr="0086274A">
              <w:trPr>
                <w:cantSplit/>
                <w:trHeight w:val="4492"/>
              </w:trPr>
              <w:tc>
                <w:tcPr>
                  <w:tcW w:w="3792" w:type="dxa"/>
                </w:tcPr>
                <w:p w:rsidR="00D552A4" w:rsidRPr="00D552A4" w:rsidRDefault="00D552A4" w:rsidP="0086274A">
                  <w:pPr>
                    <w:tabs>
                      <w:tab w:val="left" w:pos="1810"/>
                    </w:tabs>
                    <w:spacing w:line="240" w:lineRule="auto"/>
                    <w:rPr>
                      <w:rFonts w:ascii="Cambria" w:eastAsia="Calibri" w:hAnsi="Cambria" w:cs="Times New Roman"/>
                      <w:sz w:val="16"/>
                      <w:szCs w:val="16"/>
                    </w:rPr>
                  </w:pPr>
                </w:p>
                <w:tbl>
                  <w:tblPr>
                    <w:tblpPr w:leftFromText="180" w:rightFromText="180" w:bottomFromText="200" w:vertAnchor="text" w:horzAnchor="page" w:tblpX="982" w:tblpYSpec="top"/>
                    <w:tblOverlap w:val="never"/>
                    <w:tblW w:w="0" w:type="auto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94"/>
                  </w:tblGrid>
                  <w:tr w:rsidR="00D552A4" w:rsidRPr="00D552A4" w:rsidTr="0086274A">
                    <w:trPr>
                      <w:cantSplit/>
                      <w:trHeight w:val="453"/>
                    </w:trPr>
                    <w:tc>
                      <w:tcPr>
                        <w:tcW w:w="3394" w:type="dxa"/>
                      </w:tcPr>
                      <w:p w:rsidR="00D552A4" w:rsidRPr="00D552A4" w:rsidRDefault="00D552A4" w:rsidP="0086274A">
                        <w:pPr>
                          <w:jc w:val="center"/>
                          <w:rPr>
                            <w:sz w:val="32"/>
                          </w:rPr>
                        </w:pPr>
                        <w:r w:rsidRPr="00D552A4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C50069" wp14:editId="19ADA918">
                              <wp:extent cx="466725" cy="609600"/>
                              <wp:effectExtent l="0" t="0" r="9525" b="0"/>
                              <wp:docPr id="1" name="Рисунок 1" descr="gerb9_434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gerb9_434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609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552A4" w:rsidRPr="00D552A4" w:rsidRDefault="00D552A4" w:rsidP="0086274A">
                        <w:pPr>
                          <w:keepNext/>
                          <w:keepLines/>
                          <w:spacing w:before="200" w:after="0" w:line="192" w:lineRule="auto"/>
                          <w:ind w:left="142" w:firstLine="38"/>
                          <w:jc w:val="center"/>
                          <w:outlineLvl w:val="4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552A4"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ru-RU"/>
                          </w:rPr>
                          <w:t>КОМИТЕТ ПО ОБЕСПЕЧЕНИЮ БЕЗОПАСНОСТИ ЖИЗНИДЕЯТЕЛЬНОСТИ НАСЕЛЕНИЯ</w:t>
                        </w:r>
                        <w:r w:rsidRPr="00D552A4">
                          <w:rPr>
                            <w:rFonts w:ascii="Times New Roman" w:eastAsia="Times New Roman" w:hAnsi="Times New Roman"/>
                            <w:spacing w:val="-10"/>
                            <w:sz w:val="20"/>
                            <w:szCs w:val="20"/>
                            <w:lang w:eastAsia="ru-RU"/>
                          </w:rPr>
                          <w:t xml:space="preserve"> ВОЛГОГРАДСКОЙ ОБЛАСТИ</w:t>
                        </w:r>
                      </w:p>
                      <w:p w:rsidR="00D552A4" w:rsidRPr="00D552A4" w:rsidRDefault="00D552A4" w:rsidP="0086274A">
                        <w:pPr>
                          <w:spacing w:after="0" w:line="192" w:lineRule="auto"/>
                          <w:ind w:hanging="322"/>
                          <w:jc w:val="center"/>
                          <w:rPr>
                            <w:rFonts w:ascii="Times New Roman" w:eastAsia="Times New Roman" w:hAnsi="Times New Roman"/>
                            <w:sz w:val="10"/>
                            <w:szCs w:val="10"/>
                            <w:lang w:eastAsia="ru-RU"/>
                          </w:rPr>
                        </w:pPr>
                      </w:p>
                      <w:p w:rsidR="00D552A4" w:rsidRPr="00D552A4" w:rsidRDefault="00D552A4" w:rsidP="0086274A">
                        <w:pPr>
                          <w:spacing w:after="0" w:line="192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D552A4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  <w:t>ГОСУДАРСТВЕННОЕ</w:t>
                        </w:r>
                        <w:proofErr w:type="gramEnd"/>
                        <w:r w:rsidRPr="00D552A4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  <w:t xml:space="preserve"> КАЗЕННОЕ УЧРЕЖДЕНИЕВОЛГОГРАДСКОЙ ОБЛАСТИ   </w:t>
                        </w:r>
                      </w:p>
                      <w:p w:rsidR="00D552A4" w:rsidRPr="00D552A4" w:rsidRDefault="00D552A4" w:rsidP="0086274A">
                        <w:pPr>
                          <w:spacing w:after="0" w:line="192" w:lineRule="auto"/>
                          <w:jc w:val="center"/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552A4">
                          <w:rPr>
                            <w:rFonts w:ascii="Times New Roman" w:eastAsia="Times New Roman" w:hAnsi="Times New Roman"/>
                            <w:sz w:val="18"/>
                            <w:szCs w:val="18"/>
                            <w:lang w:eastAsia="ru-RU"/>
                          </w:rPr>
                          <w:t xml:space="preserve">«2 ОТРЯД  ПРОТИВОПОЖАРНОЙ СЛУЖБЫ» </w:t>
                        </w:r>
                      </w:p>
                      <w:p w:rsidR="00D552A4" w:rsidRPr="00D552A4" w:rsidRDefault="00D552A4" w:rsidP="0086274A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552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403623 Волгоградская область, </w:t>
                        </w:r>
                        <w:proofErr w:type="spellStart"/>
                        <w:r w:rsidRPr="00D552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Руднянский</w:t>
                        </w:r>
                        <w:proofErr w:type="spellEnd"/>
                        <w:r w:rsidRPr="00D552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район, с. Лемешкино ул. Коммунальная д.21, </w:t>
                        </w:r>
                      </w:p>
                      <w:p w:rsidR="00D552A4" w:rsidRPr="00D552A4" w:rsidRDefault="00D552A4" w:rsidP="0086274A">
                        <w:pPr>
                          <w:tabs>
                            <w:tab w:val="left" w:pos="181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D552A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Тел . (84453) 7-81-54</w:t>
                        </w:r>
                      </w:p>
                      <w:p w:rsidR="00D552A4" w:rsidRPr="00D552A4" w:rsidRDefault="00D552A4" w:rsidP="0086274A">
                        <w:pPr>
                          <w:tabs>
                            <w:tab w:val="left" w:pos="1810"/>
                          </w:tabs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  <w:p w:rsidR="00D552A4" w:rsidRPr="00D552A4" w:rsidRDefault="00D552A4" w:rsidP="00D552A4">
                        <w:pPr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</w:pPr>
                        <w:r w:rsidRPr="00D552A4">
                          <w:rPr>
                            <w:rFonts w:ascii="Times New Roman" w:hAnsi="Times New Roman"/>
                          </w:rPr>
                          <w:t xml:space="preserve">  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 xml:space="preserve">10 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 xml:space="preserve">  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мая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 xml:space="preserve">   2023г. исх. № 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21</w:t>
                        </w:r>
                        <w:r w:rsidRPr="00D552A4">
                          <w:rPr>
                            <w:rFonts w:ascii="Times New Roman" w:hAnsi="Times New Roman"/>
                            <w:sz w:val="24"/>
                            <w:szCs w:val="24"/>
                            <w:u w:val="single"/>
                          </w:rPr>
                          <w:t>__</w:t>
                        </w:r>
                      </w:p>
                    </w:tc>
                  </w:tr>
                </w:tbl>
                <w:p w:rsidR="00D552A4" w:rsidRPr="00D552A4" w:rsidRDefault="00D552A4" w:rsidP="0086274A">
                  <w:pPr>
                    <w:tabs>
                      <w:tab w:val="left" w:pos="1810"/>
                    </w:tabs>
                    <w:spacing w:line="240" w:lineRule="auto"/>
                    <w:rPr>
                      <w:rFonts w:ascii="Cambria" w:eastAsia="Calibri" w:hAnsi="Cambria" w:cs="Times New Roman"/>
                      <w:sz w:val="16"/>
                      <w:szCs w:val="16"/>
                    </w:rPr>
                  </w:pPr>
                </w:p>
              </w:tc>
            </w:tr>
          </w:tbl>
          <w:p w:rsidR="00D552A4" w:rsidRPr="00D552A4" w:rsidRDefault="00D552A4" w:rsidP="0086274A">
            <w:pPr>
              <w:jc w:val="both"/>
              <w:rPr>
                <w:rFonts w:ascii="Calibri" w:eastAsia="Calibri" w:hAnsi="Calibri" w:cs="Times New Roman"/>
              </w:rPr>
            </w:pPr>
          </w:p>
        </w:tc>
      </w:tr>
      <w:tr w:rsidR="00D552A4" w:rsidRPr="0022436A" w:rsidTr="0086274A">
        <w:trPr>
          <w:cantSplit/>
          <w:trHeight w:val="80"/>
        </w:trPr>
        <w:tc>
          <w:tcPr>
            <w:tcW w:w="3892" w:type="dxa"/>
          </w:tcPr>
          <w:p w:rsidR="00D552A4" w:rsidRPr="0022436A" w:rsidRDefault="00D552A4" w:rsidP="0086274A">
            <w:pPr>
              <w:rPr>
                <w:rFonts w:ascii="Calibri" w:eastAsia="Calibri" w:hAnsi="Calibri" w:cs="Times New Roman"/>
              </w:rPr>
            </w:pPr>
          </w:p>
        </w:tc>
      </w:tr>
    </w:tbl>
    <w:p w:rsidR="00D552A4" w:rsidRPr="0022436A" w:rsidRDefault="00D552A4" w:rsidP="00D552A4">
      <w:pPr>
        <w:tabs>
          <w:tab w:val="left" w:pos="5529"/>
        </w:tabs>
        <w:ind w:right="-5954"/>
        <w:rPr>
          <w:rFonts w:ascii="Calibri" w:eastAsia="Calibri" w:hAnsi="Calibri" w:cs="Times New Roman"/>
          <w:sz w:val="32"/>
          <w:szCs w:val="32"/>
        </w:rPr>
      </w:pPr>
      <w:r w:rsidRPr="0022436A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22436A">
        <w:rPr>
          <w:rFonts w:ascii="Times New Roman" w:eastAsia="Calibri" w:hAnsi="Times New Roman" w:cs="Times New Roman"/>
          <w:sz w:val="28"/>
          <w:szCs w:val="28"/>
        </w:rPr>
        <w:t>Главм</w:t>
      </w:r>
      <w:proofErr w:type="spellEnd"/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сельских поселений </w:t>
      </w:r>
    </w:p>
    <w:p w:rsidR="00D552A4" w:rsidRPr="0022436A" w:rsidRDefault="00D552A4" w:rsidP="00D552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proofErr w:type="spellStart"/>
      <w:r w:rsidRPr="0022436A">
        <w:rPr>
          <w:rFonts w:ascii="Times New Roman" w:eastAsia="Calibri" w:hAnsi="Times New Roman" w:cs="Times New Roman"/>
          <w:sz w:val="28"/>
          <w:szCs w:val="28"/>
        </w:rPr>
        <w:t>Руднянского</w:t>
      </w:r>
      <w:proofErr w:type="spellEnd"/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D552A4" w:rsidRPr="0022436A" w:rsidRDefault="00D552A4" w:rsidP="00D552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    Волгоградской области</w:t>
      </w:r>
    </w:p>
    <w:p w:rsidR="00D552A4" w:rsidRPr="0022436A" w:rsidRDefault="00D552A4" w:rsidP="00D552A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</w:p>
    <w:p w:rsidR="00D552A4" w:rsidRPr="0022436A" w:rsidRDefault="00D552A4" w:rsidP="00D552A4">
      <w:pPr>
        <w:rPr>
          <w:rFonts w:ascii="Times New Roman" w:eastAsia="Calibri" w:hAnsi="Times New Roman" w:cs="Times New Roman"/>
          <w:sz w:val="28"/>
          <w:szCs w:val="28"/>
        </w:rPr>
      </w:pPr>
      <w:r w:rsidRPr="002243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:rsidR="00D552A4" w:rsidRDefault="00D552A4" w:rsidP="00D552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Pr="00D552A4" w:rsidRDefault="00D552A4" w:rsidP="00D552A4">
      <w:pPr>
        <w:spacing w:after="0" w:line="240" w:lineRule="auto"/>
        <w:ind w:left="-567" w:firstLine="142"/>
        <w:rPr>
          <w:rFonts w:ascii="Times New Roman" w:eastAsia="Calibri" w:hAnsi="Times New Roman" w:cs="Times New Roman"/>
          <w:noProof/>
          <w:sz w:val="28"/>
          <w:szCs w:val="28"/>
        </w:rPr>
      </w:pPr>
      <w:r w:rsidRPr="00F406A0">
        <w:rPr>
          <w:rFonts w:ascii="Times New Roman" w:eastAsia="Calibri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D552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 целях ,  предупреждения возникновения пожаров, повышения уровня противопожарной защиты населения и населенных пунктов , в том числе жилого фонда  и недопущения гибели и травмирования людей на пожарах, </w:t>
      </w:r>
      <w:r w:rsidRPr="00D552A4">
        <w:rPr>
          <w:rFonts w:ascii="Times New Roman" w:eastAsia="Calibri" w:hAnsi="Times New Roman" w:cs="Times New Roman"/>
          <w:noProof/>
          <w:sz w:val="28"/>
          <w:szCs w:val="28"/>
        </w:rPr>
        <w:t>на  основании  приказа   директора ГКУ ВО 2 отряд ПС  №21 от 12 января 2023г. « Об организации и проведении мероприятий по профилактике  пожаров на подведомственной территории»,  во исполнении  Закона Волгоградской области от 28 апреля 2006 года №1220 – ОД « О пожарной безопасности»,</w:t>
      </w:r>
      <w:r w:rsidRPr="00D552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прошу Вас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</w:t>
      </w:r>
      <w:r w:rsidRPr="00D552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разместить данную  информацию на официальном сайте администрации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Ваших поселений</w:t>
      </w:r>
      <w:r w:rsidRPr="00D552A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  </w:t>
      </w:r>
    </w:p>
    <w:p w:rsidR="00D552A4" w:rsidRPr="00D552A4" w:rsidRDefault="00D552A4" w:rsidP="00D552A4">
      <w:pPr>
        <w:ind w:left="-567"/>
        <w:rPr>
          <w:rFonts w:ascii="Calibri" w:eastAsia="Calibri" w:hAnsi="Calibri" w:cs="Times New Roman"/>
          <w:sz w:val="28"/>
          <w:szCs w:val="28"/>
        </w:rPr>
      </w:pPr>
    </w:p>
    <w:p w:rsidR="00D552A4" w:rsidRDefault="00D552A4" w:rsidP="00D552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Pr="00D552A4" w:rsidRDefault="00D552A4" w:rsidP="00D552A4">
      <w:pPr>
        <w:spacing w:after="0"/>
        <w:ind w:left="-142" w:hanging="425"/>
        <w:rPr>
          <w:rFonts w:ascii="Times New Roman" w:eastAsia="Calibri" w:hAnsi="Times New Roman" w:cs="Times New Roman"/>
          <w:sz w:val="28"/>
          <w:szCs w:val="28"/>
        </w:rPr>
      </w:pPr>
      <w:r w:rsidRPr="00D552A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D552A4">
        <w:rPr>
          <w:rFonts w:ascii="Times New Roman" w:eastAsia="Calibri" w:hAnsi="Times New Roman" w:cs="Times New Roman"/>
          <w:sz w:val="28"/>
          <w:szCs w:val="28"/>
        </w:rPr>
        <w:t>Инструктор противопожарной профилактики</w:t>
      </w:r>
      <w:bookmarkStart w:id="0" w:name="_GoBack"/>
      <w:bookmarkEnd w:id="0"/>
    </w:p>
    <w:p w:rsidR="00D552A4" w:rsidRPr="00D552A4" w:rsidRDefault="00D552A4" w:rsidP="00D552A4">
      <w:pPr>
        <w:spacing w:after="0"/>
        <w:ind w:left="-142" w:hanging="425"/>
        <w:rPr>
          <w:rFonts w:ascii="Times New Roman" w:eastAsia="Calibri" w:hAnsi="Times New Roman" w:cs="Times New Roman"/>
          <w:sz w:val="28"/>
          <w:szCs w:val="28"/>
        </w:rPr>
      </w:pPr>
      <w:r w:rsidRPr="00D552A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552A4">
        <w:rPr>
          <w:rFonts w:ascii="Times New Roman" w:eastAsia="Calibri" w:hAnsi="Times New Roman" w:cs="Times New Roman"/>
          <w:sz w:val="28"/>
          <w:szCs w:val="28"/>
        </w:rPr>
        <w:t xml:space="preserve"> ПЧ №91 ГКУ ВО 2 отряд ПС                                                             Н.Ю. Коваленко</w:t>
      </w:r>
    </w:p>
    <w:p w:rsidR="00D552A4" w:rsidRPr="00D552A4" w:rsidRDefault="00D552A4" w:rsidP="00D552A4">
      <w:pPr>
        <w:shd w:val="clear" w:color="auto" w:fill="FFFFFF"/>
        <w:spacing w:after="0" w:line="240" w:lineRule="auto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552A4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Default="00D552A4" w:rsidP="00D552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Default="00D552A4" w:rsidP="00D552A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D552A4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10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Пожарная профилактика в частном секторе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Пожары в частных жилых домах, надворных постройках возникают, как правило, в результате небрежности, халатности в обращении с огнем (курение, применение спичек, факелов, паяльных ламп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неисправности и нарушений при эксплуатации отопительных, электронагревательных приборов, электрооборудования.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случаях жильцы не соблюдают элементарных правила пожарной безопасности в быту, не умеют правильно действовать в случае возникновения пожара.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владельцу индивидуального жилого дома, необходимо знать и строго соблюдать меры пожарной безопасности в быту.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территории: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территори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прилегающие к домовладению, дворы</w:t>
      </w:r>
      <w:proofErr w:type="gramStart"/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садоводчески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 очищаться от горючих отходов, мусора, тары, сухой травы, опавших листьев и 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 п., которые следует собирать,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затем вывозить. Эта мера предосторожности должна соблюдаться круглый год!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дороги, проезды, подъезды, проходы к домам и водо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источникам, используемым для пожаротушения, должны быть всегда свободными;</w:t>
      </w:r>
    </w:p>
    <w:p w:rsidR="00D552A4" w:rsidRPr="009D3EAC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не разрешается оставлять на открытых площадках и во дворах тару с легковоспламеняющимися и горючими жидкостями, 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баллоны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сжатыми и сжиженными газами,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горючие материалы, старую мебель, хозяйственные и другие вещи на чердаках, в сараях, и т.п.;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 допускается разводить костры и выбрасывать не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затушенн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уголь и золу вблизи строений, менее 15 м.;</w:t>
      </w:r>
    </w:p>
    <w:p w:rsidR="00D552A4" w:rsidRPr="009D3EAC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у каждого жилого строения должны быть бочка с водой (на летний период), противопожарный инвентар</w:t>
      </w:r>
      <w:proofErr w:type="gramStart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лопата, лом, ведро)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приставн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 лестница, достигающая крыши;</w:t>
      </w:r>
    </w:p>
    <w:p w:rsidR="00D552A4" w:rsidRPr="009D3EAC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— запрещается производить электро-и газосварочные работы без предварительной очистки места сварки от горючих материалов и без обеспечения места проведения огневых работ первичными средствами пожаротушения;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запрещается курить и пользоваться открытым огнем в сараях и на чердаках, а также в других местах, где хранятся горючие материалы.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эксплуатации электросетей и электроприборов запрещается: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пользоваться электропроводами и шнурами с поврежденной изоляцией, завязывать провода, подвешивать на них абажуры и люстры;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применять для защиты электросетей самодельные предохранители (скрутки проволоки, гвозди и т.д.);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допускать включение в электросеть одновременно нескольких электроприборов большой мощности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более 3-х)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самовольное проникновение в электрощит освещения жилого дома.</w:t>
      </w: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D552A4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обнаружении первых признаков пожара (запах гари, дым) следует сообщить в противопожарную службу по телефону «01» 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«101»</w:t>
      </w:r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,«112» </w:t>
      </w:r>
      <w:proofErr w:type="gramStart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мобильного. До прибытия </w:t>
      </w: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пожарных подразделений выведите детей и престарелых в безопасное место, приступайте к тушению огня первичными средствами пожаротушения </w:t>
      </w:r>
    </w:p>
    <w:p w:rsidR="00D552A4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(огнетушителями</w:t>
      </w:r>
      <w:proofErr w:type="gramStart"/>
      <w:r w:rsidRPr="009D3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F1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одой), не забывая о личной безопасности.</w:t>
      </w:r>
    </w:p>
    <w:p w:rsidR="00D552A4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2A4" w:rsidRPr="008F1033" w:rsidRDefault="00D552A4" w:rsidP="00D552A4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52A4" w:rsidRPr="009D3EAC" w:rsidRDefault="00D552A4" w:rsidP="00D552A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D552A4" w:rsidRDefault="00D552A4" w:rsidP="00D552A4">
      <w:pPr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</w:rPr>
      </w:pPr>
      <w:r w:rsidRPr="00D552A4">
        <w:rPr>
          <w:rFonts w:ascii="Times New Roman" w:eastAsia="Calibri" w:hAnsi="Times New Roman" w:cs="Times New Roman"/>
          <w:bCs/>
          <w:sz w:val="28"/>
          <w:szCs w:val="28"/>
        </w:rPr>
        <w:t xml:space="preserve">Инструктор противопожарной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Pr="00D552A4">
        <w:rPr>
          <w:rFonts w:ascii="Times New Roman" w:eastAsia="Calibri" w:hAnsi="Times New Roman" w:cs="Times New Roman"/>
          <w:bCs/>
          <w:sz w:val="28"/>
          <w:szCs w:val="28"/>
        </w:rPr>
        <w:t xml:space="preserve">профилактики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552A4">
        <w:rPr>
          <w:rFonts w:ascii="Times New Roman" w:eastAsia="Calibri" w:hAnsi="Times New Roman" w:cs="Times New Roman"/>
          <w:bCs/>
          <w:sz w:val="28"/>
          <w:szCs w:val="28"/>
        </w:rPr>
        <w:t xml:space="preserve">ПЧ №91 </w:t>
      </w:r>
    </w:p>
    <w:p w:rsidR="00D552A4" w:rsidRPr="00D552A4" w:rsidRDefault="00D552A4" w:rsidP="00D552A4">
      <w:pPr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</w:rPr>
      </w:pPr>
      <w:r w:rsidRPr="00D552A4">
        <w:rPr>
          <w:rFonts w:ascii="Times New Roman" w:eastAsia="Calibri" w:hAnsi="Times New Roman" w:cs="Times New Roman"/>
          <w:bCs/>
          <w:sz w:val="28"/>
          <w:szCs w:val="28"/>
        </w:rPr>
        <w:t>ГКУ ВО 2 отряд ПС</w:t>
      </w:r>
    </w:p>
    <w:p w:rsidR="00194628" w:rsidRPr="00D552A4" w:rsidRDefault="00D552A4" w:rsidP="00D552A4">
      <w:pPr>
        <w:spacing w:after="0" w:line="240" w:lineRule="auto"/>
        <w:ind w:left="5670"/>
        <w:rPr>
          <w:rFonts w:ascii="Times New Roman" w:eastAsia="Calibri" w:hAnsi="Times New Roman" w:cs="Times New Roman"/>
          <w:bCs/>
          <w:sz w:val="28"/>
          <w:szCs w:val="28"/>
        </w:rPr>
      </w:pPr>
      <w:r w:rsidRPr="00D552A4">
        <w:rPr>
          <w:rFonts w:ascii="Times New Roman" w:eastAsia="Calibri" w:hAnsi="Times New Roman" w:cs="Times New Roman"/>
          <w:bCs/>
          <w:sz w:val="28"/>
          <w:szCs w:val="28"/>
        </w:rPr>
        <w:t>Н.Ю. Коваленко</w:t>
      </w:r>
    </w:p>
    <w:sectPr w:rsidR="00194628" w:rsidRPr="00D552A4" w:rsidSect="00D552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B0"/>
    <w:rsid w:val="00194628"/>
    <w:rsid w:val="001D3DB0"/>
    <w:rsid w:val="006E6995"/>
    <w:rsid w:val="00D5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2023-05-10T11:18:00Z</cp:lastPrinted>
  <dcterms:created xsi:type="dcterms:W3CDTF">2023-05-10T11:08:00Z</dcterms:created>
  <dcterms:modified xsi:type="dcterms:W3CDTF">2023-05-10T11:22:00Z</dcterms:modified>
</cp:coreProperties>
</file>